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ANNUNCIO 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hd w:fill="ffffff" w:val="clear"/>
        <w:spacing w:after="0" w:before="0" w:line="240" w:lineRule="auto"/>
        <w:rPr>
          <w:rFonts w:ascii="Helvetica Neue" w:cs="Helvetica Neue" w:eastAsia="Helvetica Neue" w:hAnsi="Helvetica Neue"/>
          <w:b w:val="1"/>
          <w:color w:val="000000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0000"/>
          <w:sz w:val="27"/>
          <w:szCs w:val="27"/>
          <w:rtl w:val="0"/>
        </w:rPr>
        <w:t xml:space="preserve">Experto/a en Marketing On Line Senior (SEM) para oficinas en Alemania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Tie Solution GmbH</w:t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Respondió entre el 51% y el 74% de las solicitudes en los últimos 30 días; normalmente, en el transcurso de 2 días.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rFonts w:ascii="Helvetica Neue" w:cs="Helvetica Neue" w:eastAsia="Helvetica Neue" w:hAnsi="Helvetica Neue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sz w:val="27"/>
          <w:szCs w:val="27"/>
          <w:rtl w:val="0"/>
        </w:rPr>
        <w:t xml:space="preserve">Solicitar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Madrid, Madrid provincia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PT Sans" w:cs="PT Sans" w:eastAsia="PT Sans" w:hAnsi="PT Sans"/>
          <w:sz w:val="24"/>
          <w:szCs w:val="24"/>
          <w:rtl w:val="0"/>
        </w:rPr>
        <w:t xml:space="preserve">20.000€ - 50.000€ al año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Experto/a en Marketing On Line Senior (SEM) - Tie Solution Fabricante de corbatas, pañuelos, bufandas,stolas y regalos de empresa corporativos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¿Te gustaría formar parte de una empresa joven en expansión en el sector de la moda? ¿Cuentas con experiencia en Marketing On line de más de 5 años? ¿Estás interesado en un nuevo reto profesional en Alemania? Si tienes más de 5 años de experiencia en Marketing On line, disponibilidad de incorporación a partir del 03.02.2020 y quieres seguir desarrollando tu carrera profesional con proyectos novedosos, contáctanos. "Wir suchen ein Macher der zu einem späteren Zeitpunkt sich ein Team aufbaut".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Te ofrecemos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before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Contrato indefenidido en Alemania cerca de Frankfurt.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Proyectos desafiantes con la plena libertad de diseño en un negocio líder en auge en Europa.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Integración en equipo de trabajo altamente motivado.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Trabajo en un equipo con gran motivación.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Horarios flexibles en una moderna oficina en pleno centro de Gießen cerca de Francfort.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Teléfono movil/ portátil de Empresa, en función de tu cargo.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Posibilidad de trabajo desde casa. (Previo acuerdo)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Bono Mensual/ Anual para transporte público.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Descuento del 30% en nuestros productos.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Complemento para la jubilación por parte de la Empresa (a partir del segundo año).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Fruta/Verdura fresca, así como bebidas diarias gratis.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Ayuda para gastos de guardería.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Progamas de formación Personal, cursos de idiomas o formación para trabajar en equipo.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Automóvil de Empresa, (a partir del segundo año).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Celebraciones y convenciones de empresa en fechas señaladas para celebrar los éxitos obtenidos.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Salario acorde a la posición y experiencia (entre 20.000 – 50.000 eur).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Requisitos/ principales funciones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before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Licenciado en Publicidad y RRPP, Marketing o similar.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Valorable Master en Marketing Online, SEO-SEM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Experiencia deseada mas de 5 años en Marketing Online. Implementación y optimización Google Adwords, Bing,...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Conocimientos experto de Publicidad Online: Adwords, Bing, PPC, Remarketing, RTB, Afiliación, Facebook Ads, Linkedin, Twitter, programática.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Manejo de herramientas de analítica web y SEO (Google Analytics, Google Search Console, Ahrefs, Screaming Frog, etc.).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Google Adwords Certificate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Google analytics Certificate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Nivel alto Inglés y/o Alemán (C1 o superior)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· Dominio avanzado de Excel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Esencialmente te haras cargo de :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before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Implementar estrategias útiles y realizar análisis para aumentar el tráfico de nuestras webs y productos en los buscadores y otras plataformas mediante el uso de técnicas de optimización como “title” y “meta tagging”, URL Optimization, indexación, linkbuilding, Keyword ranking y optimización general de la arquitectura y contenido de la página web.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Investigar, analizar y evaluar las tendencias de tráfico para identificar nuevas oportunidades de optimización.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La planificación, desarrollo y control de la Estrategia PPC en el Mercado Nacional &amp; Internacional.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Iniciar y ejecutar las campañas de marketing online así como realizar el seguimiento y los informes relativos a dichas campañas.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Responsable de la gestión diaria de la cuenta incluyendo la gestión de pujas, copys y keywords.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Responsabilidad del rendimiento de las diferentes campañas publicitarias incluidos los presupuestos para ello.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Supervisión de los Test A/B, reunir,analizar e identificar las nuevas tendencias actuales para maximizar el mejor rendimiento.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Optimizar las campañas para incrementar conversiones y reducir CPA.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Realizar el seguimiento y análisis del comportamiento de nuestras webs y la competencia, creación y mantenimiento de dashboards, informes, identificación de oportunidades alineadas con nuestros objetivos.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Confeccionar guías, recomendaciones y supervisión del trabajo realizado por Content.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Llevar a cabo la definición, seguimiento y optimización de campañas SEM, Display y Retargeting.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Proyección a corto plazo de liderar el equipo de SEO en cuanto a productos, desarrollo, contenido y marketing en España, Alemania, Francia, y en un futuro próximo otros países. Análisis, recomendaciones e implementación de las mejoras SEO en nuestros productos.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0"/>
          <w:szCs w:val="20"/>
          <w:rtl w:val="0"/>
        </w:rPr>
        <w:t xml:space="preserve">Se valorará: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Conocimientos de diseño, optimización y mantenimiento web.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· Manejo de Photoshop e Illustrator.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Si estas dispuesto a venirte a Alemania o ya vives aqui y es de su interés el puesto háganos llegar tu carta de presentacion, CV , Certificaciones / Titulaciones. Se solicitara referencias del candidato.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Se abstengan, agradeciendo su interes en nuestra empresa, todos aquellos candidatos que no cumplan con los requisitos / principales funciones solicitadas.</w:t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Tipo de puesto: Jornada completa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PT Sans" w:cs="PT Sans" w:eastAsia="PT Sans" w:hAnsi="PT Sans"/>
          <w:sz w:val="20"/>
          <w:szCs w:val="20"/>
          <w:rtl w:val="0"/>
        </w:rPr>
        <w:t xml:space="preserve">Salario: 20.000,00€ a 50.000,00€ /año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Experiencia: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before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Marketing Online: 5 años (Requisito mínimo)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herramientas de analítica web y SEO: 5 años (Requisito deseable)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Adwords, Bing, PPC, Remarketing, RTB,: 5 años (Requisito deseable)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Licencias o certificaciones: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before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Publicidad y RRPP, Marketing o similar (Requisito deseable)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Google Adwords Certificate (Requisito mínimo)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Google analytics Certificate (Requisito deseable)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Idioma: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before="280"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Danes (Requisito deseable)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Sueco (Requisito deseable)</w:t>
      </w:r>
    </w:p>
    <w:p w:rsidR="00000000" w:rsidDel="00000000" w:rsidP="00000000" w:rsidRDefault="00000000" w:rsidRPr="00000000" w14:paraId="00000045">
      <w:pPr>
        <w:numPr>
          <w:ilvl w:val="0"/>
          <w:numId w:val="5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Ingles (Requisito deseable)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Finlandes (Requisito deseable)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Aleman (Requisito deseable)</w:t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Frances (Requisito deseable)</w:t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spacing w:line="240" w:lineRule="auto"/>
        <w:ind w:left="720" w:hanging="36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Polaco (Requisito deseable)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PT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PTSans-regular.ttf"/><Relationship Id="rId6" Type="http://schemas.openxmlformats.org/officeDocument/2006/relationships/font" Target="fonts/PTSans-bold.ttf"/><Relationship Id="rId7" Type="http://schemas.openxmlformats.org/officeDocument/2006/relationships/font" Target="fonts/PTSans-italic.ttf"/><Relationship Id="rId8" Type="http://schemas.openxmlformats.org/officeDocument/2006/relationships/font" Target="fonts/PT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