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CA" w:rsidRPr="00FE7F7E" w:rsidRDefault="002E233B" w:rsidP="00FE7F7E">
      <w:pPr>
        <w:jc w:val="center"/>
        <w:rPr>
          <w:b/>
          <w:color w:val="0070C0"/>
          <w:sz w:val="32"/>
        </w:rPr>
      </w:pPr>
      <w:r w:rsidRPr="00FE7F7E">
        <w:rPr>
          <w:b/>
          <w:color w:val="0070C0"/>
          <w:sz w:val="32"/>
        </w:rPr>
        <w:t xml:space="preserve">Formulaire de description d’ « activité » pour alimenter la BAI (Base d’Activités de l’Intercompréhension) sur MIRIADI : </w:t>
      </w:r>
      <w:hyperlink r:id="rId5" w:history="1">
        <w:r w:rsidRPr="00FE7F7E">
          <w:rPr>
            <w:rStyle w:val="Lienhypertexte"/>
            <w:b/>
            <w:color w:val="0070C0"/>
            <w:sz w:val="32"/>
          </w:rPr>
          <w:t>https://www.miriadi.net/activity</w:t>
        </w:r>
      </w:hyperlink>
    </w:p>
    <w:p w:rsidR="00FE7F7E" w:rsidRDefault="00FE7F7E">
      <w:pPr>
        <w:rPr>
          <w:rStyle w:val="lev"/>
          <w:rFonts w:ascii="Verdana" w:hAnsi="Verdana"/>
          <w:color w:val="000000"/>
          <w:sz w:val="18"/>
          <w:szCs w:val="21"/>
          <w:shd w:val="clear" w:color="auto" w:fill="FFFFFF"/>
        </w:rPr>
      </w:pPr>
    </w:p>
    <w:p w:rsidR="00FE7F7E" w:rsidRDefault="00FE7F7E">
      <w:pPr>
        <w:rPr>
          <w:sz w:val="18"/>
        </w:rPr>
      </w:pPr>
      <w:r w:rsidRPr="00FE7F7E">
        <w:rPr>
          <w:rStyle w:val="lev"/>
          <w:rFonts w:ascii="Verdana" w:hAnsi="Verdana"/>
          <w:color w:val="000000"/>
          <w:sz w:val="18"/>
          <w:szCs w:val="21"/>
          <w:shd w:val="clear" w:color="auto" w:fill="FFFFFF"/>
        </w:rPr>
        <w:t>Concrètement, il vous est demandé de présenter votre séquence pédagogique / unité didactique en la présentant comme une "activité" de </w:t>
      </w:r>
      <w:hyperlink r:id="rId6" w:history="1">
        <w:r w:rsidRPr="00FE7F7E">
          <w:rPr>
            <w:rStyle w:val="Lienhypertexte"/>
            <w:rFonts w:ascii="Verdana" w:hAnsi="Verdana"/>
            <w:b/>
            <w:bCs/>
            <w:color w:val="08A2C7"/>
            <w:sz w:val="18"/>
            <w:szCs w:val="21"/>
            <w:shd w:val="clear" w:color="auto" w:fill="FFFFFF"/>
          </w:rPr>
          <w:t>la BAI</w:t>
        </w:r>
      </w:hyperlink>
      <w:r w:rsidRPr="00FE7F7E">
        <w:rPr>
          <w:rStyle w:val="lev"/>
          <w:rFonts w:ascii="Verdana" w:hAnsi="Verdana"/>
          <w:color w:val="000000"/>
          <w:sz w:val="18"/>
          <w:szCs w:val="21"/>
          <w:shd w:val="clear" w:color="auto" w:fill="FFFFFF"/>
        </w:rPr>
        <w:t> en 4 parties</w:t>
      </w:r>
      <w:r w:rsidRPr="00FE7F7E">
        <w:rPr>
          <w:rFonts w:ascii="Verdana" w:hAnsi="Verdana"/>
          <w:color w:val="000000"/>
          <w:sz w:val="18"/>
          <w:szCs w:val="21"/>
          <w:shd w:val="clear" w:color="auto" w:fill="FFFFFF"/>
        </w:rPr>
        <w:t> (Présentation de l'activité ; Contexte d'apprentissage ; Description de l'activité ; Documents supports), voir par exemple </w:t>
      </w:r>
      <w:hyperlink r:id="rId7" w:history="1">
        <w:r w:rsidRPr="00FE7F7E">
          <w:rPr>
            <w:rStyle w:val="Lienhypertexte"/>
            <w:rFonts w:ascii="Verdana" w:hAnsi="Verdana"/>
            <w:color w:val="08A2C7"/>
            <w:sz w:val="18"/>
            <w:szCs w:val="21"/>
            <w:shd w:val="clear" w:color="auto" w:fill="FFFFFF"/>
          </w:rPr>
          <w:t>"Les Indiens du Brésil et la coupe du monde" en 5 langues romanes</w:t>
        </w:r>
      </w:hyperlink>
    </w:p>
    <w:p w:rsidR="00012BCA" w:rsidRPr="00FE7F7E" w:rsidRDefault="00012BCA">
      <w:pPr>
        <w:rPr>
          <w:b/>
          <w:color w:val="0070C0"/>
          <w:sz w:val="18"/>
        </w:rPr>
      </w:pPr>
    </w:p>
    <w:p w:rsidR="00FE7F7E" w:rsidRPr="002B1E8A" w:rsidRDefault="00012BCA" w:rsidP="00012BCA">
      <w:pPr>
        <w:pStyle w:val="Paragraphedeliste"/>
        <w:rPr>
          <w:b/>
          <w:sz w:val="40"/>
          <w:szCs w:val="32"/>
        </w:rPr>
      </w:pPr>
      <w:r w:rsidRPr="002B1E8A">
        <w:rPr>
          <w:rStyle w:val="form-required"/>
          <w:rFonts w:ascii="Verdana" w:hAnsi="Verdana"/>
          <w:b/>
          <w:bCs/>
          <w:color w:val="CC0000"/>
          <w:sz w:val="24"/>
          <w:szCs w:val="21"/>
          <w:shd w:val="clear" w:color="auto" w:fill="FFFFFF"/>
        </w:rPr>
        <w:t xml:space="preserve">* </w:t>
      </w:r>
      <w:r w:rsidRPr="002B1E8A">
        <w:rPr>
          <w:b/>
          <w:color w:val="C00000"/>
          <w:sz w:val="28"/>
          <w:szCs w:val="32"/>
        </w:rPr>
        <w:t>renseignement obligatoire</w:t>
      </w:r>
    </w:p>
    <w:p w:rsidR="00012BCA" w:rsidRDefault="00012BCA">
      <w:pPr>
        <w:rPr>
          <w:b/>
          <w:sz w:val="32"/>
          <w:szCs w:val="32"/>
        </w:rPr>
      </w:pPr>
    </w:p>
    <w:p w:rsidR="00FE7F7E" w:rsidRPr="00FE7F7E" w:rsidRDefault="00322B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="00FE7F7E" w:rsidRPr="00FE7F7E">
        <w:rPr>
          <w:b/>
          <w:sz w:val="32"/>
          <w:szCs w:val="32"/>
        </w:rPr>
        <w:t>Présentation générale</w:t>
      </w:r>
      <w:r w:rsidR="002B1E8A">
        <w:rPr>
          <w:b/>
          <w:sz w:val="32"/>
          <w:szCs w:val="32"/>
        </w:rPr>
        <w:t xml:space="preserve"> </w:t>
      </w:r>
      <w:r w:rsidR="002B1E8A">
        <w:rPr>
          <w:rStyle w:val="form-required"/>
          <w:rFonts w:ascii="Verdana" w:hAnsi="Verdana"/>
          <w:b/>
          <w:bCs/>
          <w:color w:val="CC0000"/>
          <w:sz w:val="21"/>
          <w:szCs w:val="21"/>
          <w:shd w:val="clear" w:color="auto" w:fill="FFFFFF"/>
        </w:rPr>
        <w:t>*</w:t>
      </w:r>
    </w:p>
    <w:p w:rsidR="00FE7F7E" w:rsidRDefault="00FE7F7E">
      <w:pPr>
        <w:rPr>
          <w:rStyle w:val="form-required"/>
          <w:rFonts w:ascii="Verdana" w:hAnsi="Verdana"/>
          <w:b/>
          <w:bCs/>
          <w:color w:val="CC0000"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Titre </w:t>
      </w:r>
      <w:r>
        <w:rPr>
          <w:rStyle w:val="form-required"/>
          <w:rFonts w:ascii="Verdana" w:hAnsi="Verdana"/>
          <w:b/>
          <w:bCs/>
          <w:color w:val="CC0000"/>
          <w:sz w:val="21"/>
          <w:szCs w:val="21"/>
          <w:shd w:val="clear" w:color="auto" w:fill="FFFFFF"/>
        </w:rPr>
        <w:t>*</w:t>
      </w:r>
    </w:p>
    <w:p w:rsidR="00FE7F7E" w:rsidRDefault="00FE7F7E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FE7F7E" w:rsidRPr="00FE7F7E" w:rsidRDefault="00FE7F7E" w:rsidP="00FE7F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322B3E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Type</w:t>
      </w:r>
      <w:r w:rsidRPr="00FE7F7E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 w:rsidRPr="00FE7F7E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>*</w:t>
      </w:r>
    </w:p>
    <w:p w:rsidR="00FE7F7E" w:rsidRPr="00FE7F7E" w:rsidRDefault="00FE7F7E" w:rsidP="00FE7F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E7F7E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19.95pt;height:17.55pt" o:ole="">
            <v:imagedata r:id="rId8" o:title=""/>
          </v:shape>
          <w:control r:id="rId9" w:name="DefaultOcxName" w:shapeid="_x0000_i1090"/>
        </w:object>
      </w:r>
      <w:r w:rsidRPr="00FE7F7E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Activité</w:t>
      </w:r>
    </w:p>
    <w:p w:rsidR="00FE7F7E" w:rsidRPr="00FE7F7E" w:rsidRDefault="00FE7F7E" w:rsidP="00FE7F7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E7F7E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093" type="#_x0000_t75" style="width:19.95pt;height:17.55pt" o:ole="">
            <v:imagedata r:id="rId8" o:title=""/>
          </v:shape>
          <w:control r:id="rId10" w:name="DefaultOcxName1" w:shapeid="_x0000_i1093"/>
        </w:object>
      </w:r>
      <w:r w:rsidRPr="00FE7F7E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Évaluation</w:t>
      </w:r>
    </w:p>
    <w:p w:rsidR="00FE7F7E" w:rsidRPr="00FE7F7E" w:rsidRDefault="00FE7F7E" w:rsidP="00FE7F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21"/>
          <w:lang w:eastAsia="fr-FR"/>
        </w:rPr>
      </w:pPr>
      <w:r w:rsidRPr="00322B3E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Objectif principal</w:t>
      </w:r>
      <w:r w:rsidRPr="00FE7F7E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 w:rsidRPr="00FE7F7E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>*</w:t>
      </w:r>
      <w:r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 xml:space="preserve"> </w:t>
      </w:r>
      <w:r w:rsidRPr="00F3655C"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 xml:space="preserve">(pas de limite maximale </w:t>
      </w:r>
      <w:r w:rsidR="002B1E8A" w:rsidRPr="00F3655C"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de longueur mais 3 ou 4 ligne</w:t>
      </w:r>
      <w:r w:rsidRPr="00F3655C"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s doivent suffire)</w:t>
      </w:r>
    </w:p>
    <w:p w:rsidR="00FE7F7E" w:rsidRDefault="00FE7F7E" w:rsidP="00FE7F7E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FE7F7E" w:rsidRDefault="00FE7F7E" w:rsidP="00FE7F7E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FE7F7E" w:rsidRDefault="00FE7F7E" w:rsidP="00FE7F7E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FE7F7E" w:rsidRDefault="00FE7F7E" w:rsidP="00FE7F7E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FE7F7E" w:rsidRDefault="00FE7F7E" w:rsidP="00FE7F7E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FE7F7E" w:rsidRDefault="00FE7F7E" w:rsidP="00FE7F7E">
      <w:pP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 xml:space="preserve">Objectifs secondaires </w:t>
      </w:r>
      <w:r w:rsidRPr="00F3655C"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(pas de limite maximale de longueur</w:t>
      </w:r>
      <w:r w:rsidR="002B1E8A" w:rsidRPr="00F3655C"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, ajouter des lignes si nécessaire</w:t>
      </w:r>
      <w:r w:rsidRPr="00F3655C"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)</w:t>
      </w:r>
    </w:p>
    <w:p w:rsidR="00FE7F7E" w:rsidRDefault="00FE7F7E" w:rsidP="00FE7F7E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FE7F7E" w:rsidRDefault="00FE7F7E" w:rsidP="00FE7F7E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FE7F7E" w:rsidRDefault="00FE7F7E" w:rsidP="00FE7F7E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FE7F7E" w:rsidRDefault="00FE7F7E" w:rsidP="00FE7F7E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FE7F7E" w:rsidRDefault="00FE7F7E" w:rsidP="00FE7F7E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322B3E" w:rsidRDefault="00322B3E" w:rsidP="00FE7F7E"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Fiches associées</w:t>
      </w:r>
      <w:r w:rsidR="002B1E8A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 xml:space="preserve"> de la BAI </w:t>
      </w:r>
      <w:proofErr w:type="spellStart"/>
      <w:r w:rsidR="002B1E8A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Miriadi</w:t>
      </w:r>
      <w:proofErr w:type="spellEnd"/>
      <w:r w:rsidR="002B1E8A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2B1E8A" w:rsidRPr="002B1E8A"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>(</w:t>
      </w:r>
      <w:r w:rsidR="002B1E8A" w:rsidRPr="002B1E8A">
        <w:rPr>
          <w:rFonts w:ascii="Verdana" w:hAnsi="Verdana"/>
          <w:bCs/>
          <w:color w:val="FF0000"/>
          <w:sz w:val="18"/>
          <w:szCs w:val="18"/>
          <w:shd w:val="clear" w:color="auto" w:fill="FFFFFF"/>
        </w:rPr>
        <w:t xml:space="preserve">consulter </w:t>
      </w:r>
      <w:hyperlink r:id="rId11" w:history="1">
        <w:r w:rsidR="002B1E8A" w:rsidRPr="002B1E8A">
          <w:rPr>
            <w:rStyle w:val="Lienhypertexte"/>
            <w:rFonts w:ascii="Verdana" w:hAnsi="Verdana"/>
            <w:sz w:val="18"/>
            <w:szCs w:val="18"/>
          </w:rPr>
          <w:t>https://www.miriadi.net/activity</w:t>
        </w:r>
      </w:hyperlink>
      <w:r w:rsidR="002B1E8A" w:rsidRPr="002B1E8A">
        <w:rPr>
          <w:rFonts w:ascii="Verdana" w:hAnsi="Verdana"/>
          <w:sz w:val="18"/>
          <w:szCs w:val="18"/>
        </w:rPr>
        <w:t>)</w:t>
      </w:r>
    </w:p>
    <w:p w:rsidR="002B1E8A" w:rsidRDefault="002B1E8A" w:rsidP="002B1E8A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2B1E8A" w:rsidRDefault="002B1E8A" w:rsidP="002B1E8A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2B1E8A" w:rsidRDefault="002B1E8A" w:rsidP="002B1E8A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2B1E8A" w:rsidRDefault="002B1E8A" w:rsidP="002B1E8A">
      <w:pP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</w:pPr>
      <w:r w:rsidRPr="002B1E8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>Auteur(s) de l'activité </w:t>
      </w:r>
      <w:r w:rsidRPr="002B1E8A">
        <w:rPr>
          <w:rFonts w:ascii="Verdana" w:eastAsia="Times New Roman" w:hAnsi="Verdana" w:cs="Times New Roman"/>
          <w:b/>
          <w:bCs/>
          <w:color w:val="CC0000"/>
          <w:sz w:val="21"/>
          <w:szCs w:val="21"/>
          <w:lang w:eastAsia="fr-FR"/>
        </w:rPr>
        <w:t>*</w:t>
      </w:r>
      <w:r>
        <w:rPr>
          <w:rFonts w:ascii="Verdana" w:eastAsia="Times New Roman" w:hAnsi="Verdana" w:cs="Times New Roman"/>
          <w:b/>
          <w:bCs/>
          <w:color w:val="CC0000"/>
          <w:sz w:val="21"/>
          <w:szCs w:val="21"/>
          <w:lang w:eastAsia="fr-FR"/>
        </w:rPr>
        <w:t xml:space="preserve"> </w:t>
      </w:r>
      <w:r>
        <w:rPr>
          <w:rFonts w:ascii="Verdana" w:eastAsia="Times New Roman" w:hAnsi="Verdana" w:cs="Times New Roman"/>
          <w:color w:val="CC0000"/>
          <w:sz w:val="18"/>
          <w:szCs w:val="21"/>
          <w:lang w:eastAsia="fr-FR"/>
        </w:rPr>
        <w:t>(indiquer les noms complets</w:t>
      </w:r>
      <w:r w:rsidRPr="00FE7F7E">
        <w:rPr>
          <w:rFonts w:ascii="Verdana" w:eastAsia="Times New Roman" w:hAnsi="Verdana" w:cs="Times New Roman"/>
          <w:color w:val="CC0000"/>
          <w:sz w:val="18"/>
          <w:szCs w:val="21"/>
          <w:lang w:eastAsia="fr-FR"/>
        </w:rPr>
        <w:t>)</w:t>
      </w:r>
    </w:p>
    <w:p w:rsidR="002B1E8A" w:rsidRDefault="002B1E8A" w:rsidP="002B1E8A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2B1E8A" w:rsidRDefault="002B1E8A" w:rsidP="002B1E8A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2B1E8A" w:rsidRDefault="002B1E8A" w:rsidP="002B1E8A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2B1E8A" w:rsidRDefault="002B1E8A" w:rsidP="002B1E8A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2B1E8A" w:rsidRPr="002B1E8A" w:rsidRDefault="002B1E8A" w:rsidP="002B1E8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2B1E8A" w:rsidRDefault="002B1E8A" w:rsidP="00FE7F7E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</w:p>
    <w:p w:rsidR="002B1E8A" w:rsidRDefault="002B1E8A" w:rsidP="002B1E8A">
      <w:pP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>Email des auteur(s) de l'activité</w:t>
      </w:r>
    </w:p>
    <w:p w:rsidR="002B1E8A" w:rsidRDefault="002B1E8A" w:rsidP="002B1E8A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2B1E8A" w:rsidRDefault="002B1E8A" w:rsidP="002B1E8A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2B1E8A" w:rsidRDefault="002B1E8A" w:rsidP="002B1E8A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2B1E8A" w:rsidRDefault="002B1E8A" w:rsidP="002B1E8A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2B1E8A" w:rsidRDefault="002B1E8A" w:rsidP="002B1E8A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2B1E8A" w:rsidRDefault="002B1E8A" w:rsidP="002B1E8A">
      <w:pPr>
        <w:spacing w:before="120"/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Période de création de l'activité </w:t>
      </w:r>
      <w:r>
        <w:rPr>
          <w:rStyle w:val="form-required"/>
          <w:rFonts w:ascii="Verdana" w:hAnsi="Verdana"/>
          <w:b/>
          <w:bCs/>
          <w:color w:val="CC0000"/>
          <w:sz w:val="21"/>
          <w:szCs w:val="21"/>
          <w:shd w:val="clear" w:color="auto" w:fill="FFFFFF"/>
        </w:rPr>
        <w:t xml:space="preserve">* </w:t>
      </w:r>
      <w:r w:rsidRPr="002B1E8A">
        <w:rPr>
          <w:rStyle w:val="form-required"/>
          <w:rFonts w:ascii="Verdana" w:hAnsi="Verdana"/>
          <w:bCs/>
          <w:color w:val="CC0000"/>
          <w:sz w:val="18"/>
          <w:szCs w:val="21"/>
          <w:shd w:val="clear" w:color="auto" w:fill="FFFFFF"/>
        </w:rPr>
        <w:t>(indiquer l’année)</w:t>
      </w:r>
    </w:p>
    <w:p w:rsidR="002B1E8A" w:rsidRDefault="002B1E8A" w:rsidP="002B1E8A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</w:t>
      </w:r>
    </w:p>
    <w:p w:rsidR="002B1E8A" w:rsidRDefault="002B1E8A" w:rsidP="002B1E8A">
      <w:pPr>
        <w:spacing w:after="0"/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</w:p>
    <w:p w:rsidR="002B1E8A" w:rsidRPr="002B1E8A" w:rsidRDefault="002B1E8A" w:rsidP="002B1E8A">
      <w:pPr>
        <w:spacing w:after="0" w:line="240" w:lineRule="auto"/>
        <w:rPr>
          <w:rFonts w:ascii="Verdana" w:eastAsia="Times New Roman" w:hAnsi="Verdana" w:cs="Times New Roman"/>
          <w:b/>
          <w:sz w:val="21"/>
          <w:szCs w:val="21"/>
          <w:lang w:eastAsia="fr-FR"/>
        </w:rPr>
      </w:pPr>
      <w:r w:rsidRPr="002B1E8A">
        <w:rPr>
          <w:rFonts w:ascii="Verdana" w:eastAsia="Times New Roman" w:hAnsi="Verdana" w:cs="Times New Roman"/>
          <w:b/>
          <w:sz w:val="21"/>
          <w:szCs w:val="21"/>
          <w:lang w:eastAsia="fr-FR"/>
        </w:rPr>
        <w:t>Fiche liée à </w:t>
      </w:r>
      <w:r w:rsidRPr="002B1E8A">
        <w:rPr>
          <w:rFonts w:ascii="Verdana" w:eastAsia="Times New Roman" w:hAnsi="Verdana" w:cs="Times New Roman"/>
          <w:b/>
          <w:color w:val="CC0000"/>
          <w:sz w:val="21"/>
          <w:szCs w:val="21"/>
          <w:lang w:eastAsia="fr-FR"/>
        </w:rPr>
        <w:t>*</w:t>
      </w:r>
    </w:p>
    <w:p w:rsidR="002B1E8A" w:rsidRPr="002B1E8A" w:rsidRDefault="002B1E8A" w:rsidP="002B1E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</w:pPr>
      <w:r w:rsidRPr="002B1E8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object w:dxaOrig="405" w:dyaOrig="345">
          <v:shape id="_x0000_i1543" type="#_x0000_t75" style="width:19.95pt;height:17.55pt" o:ole="">
            <v:imagedata r:id="rId12" o:title=""/>
          </v:shape>
          <w:control r:id="rId13" w:name="DefaultOcxName9" w:shapeid="_x0000_i1543"/>
        </w:object>
      </w:r>
      <w:r w:rsidRPr="002B1E8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proofErr w:type="gramStart"/>
      <w:r w:rsidRPr="002B1E8A"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  <w:t>un</w:t>
      </w:r>
      <w:proofErr w:type="gramEnd"/>
      <w:r w:rsidRPr="002B1E8A"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  <w:t xml:space="preserve"> scénario </w:t>
      </w:r>
      <w:proofErr w:type="spellStart"/>
      <w:r w:rsidRPr="002B1E8A"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  <w:t>Miriadi</w:t>
      </w:r>
      <w:proofErr w:type="spellEnd"/>
    </w:p>
    <w:p w:rsidR="002B1E8A" w:rsidRPr="002B1E8A" w:rsidRDefault="002B1E8A" w:rsidP="002B1E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</w:pPr>
      <w:r w:rsidRPr="002B1E8A"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  <w:object w:dxaOrig="405" w:dyaOrig="345">
          <v:shape id="_x0000_i1542" type="#_x0000_t75" style="width:19.95pt;height:17.55pt" o:ole="">
            <v:imagedata r:id="rId12" o:title=""/>
          </v:shape>
          <w:control r:id="rId14" w:name="DefaultOcxName11" w:shapeid="_x0000_i1542"/>
        </w:object>
      </w:r>
      <w:r w:rsidRPr="002B1E8A"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  <w:t> </w:t>
      </w:r>
      <w:proofErr w:type="gramStart"/>
      <w:r w:rsidRPr="002B1E8A"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  <w:t>un</w:t>
      </w:r>
      <w:proofErr w:type="gramEnd"/>
      <w:r w:rsidRPr="002B1E8A"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  <w:t xml:space="preserve"> parcours didactique hors </w:t>
      </w:r>
      <w:proofErr w:type="spellStart"/>
      <w:r w:rsidRPr="002B1E8A"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  <w:t>Miriadi</w:t>
      </w:r>
      <w:proofErr w:type="spellEnd"/>
    </w:p>
    <w:p w:rsidR="002B1E8A" w:rsidRPr="002B1E8A" w:rsidRDefault="002B1E8A" w:rsidP="002B1E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</w:pPr>
      <w:r w:rsidRPr="002B1E8A"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  <w:object w:dxaOrig="405" w:dyaOrig="345">
          <v:shape id="_x0000_i1541" type="#_x0000_t75" style="width:19.95pt;height:17.55pt" o:ole="">
            <v:imagedata r:id="rId12" o:title=""/>
          </v:shape>
          <w:control r:id="rId15" w:name="DefaultOcxName23" w:shapeid="_x0000_i1541"/>
        </w:object>
      </w:r>
      <w:r w:rsidRPr="002B1E8A"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  <w:t> </w:t>
      </w:r>
      <w:proofErr w:type="gramStart"/>
      <w:r w:rsidRPr="002B1E8A"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  <w:t>aucun</w:t>
      </w:r>
      <w:proofErr w:type="gramEnd"/>
      <w:r w:rsidRPr="002B1E8A"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  <w:t xml:space="preserve"> parcours didactique existant</w:t>
      </w:r>
    </w:p>
    <w:p w:rsidR="002B1E8A" w:rsidRDefault="002B1E8A" w:rsidP="002B1E8A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</w:p>
    <w:p w:rsidR="00FE7F7E" w:rsidRDefault="00FE7F7E" w:rsidP="00FE7F7E"/>
    <w:p w:rsidR="00FE7F7E" w:rsidRDefault="00322B3E" w:rsidP="00FE7F7E">
      <w:pPr>
        <w:rPr>
          <w:rFonts w:ascii="Verdana" w:hAnsi="Verdana"/>
          <w:b/>
          <w:color w:val="000000"/>
          <w:sz w:val="32"/>
          <w:szCs w:val="32"/>
          <w:shd w:val="clear" w:color="auto" w:fill="FFFFFF"/>
        </w:rPr>
      </w:pPr>
      <w:r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 xml:space="preserve">2. </w:t>
      </w:r>
      <w:r w:rsidR="00D058CA" w:rsidRPr="00D058CA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Contexte d'apprentissage</w:t>
      </w:r>
      <w:r w:rsidR="002B1E8A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 xml:space="preserve"> </w:t>
      </w:r>
      <w:r w:rsidR="002B1E8A" w:rsidRPr="002B1E8A">
        <w:rPr>
          <w:rStyle w:val="form-required"/>
          <w:rFonts w:ascii="Verdana" w:hAnsi="Verdana"/>
          <w:b/>
          <w:bCs/>
          <w:color w:val="CC0000"/>
          <w:szCs w:val="21"/>
          <w:shd w:val="clear" w:color="auto" w:fill="FFFFFF"/>
        </w:rPr>
        <w:t>*</w:t>
      </w:r>
    </w:p>
    <w:p w:rsidR="00D058CA" w:rsidRPr="002B1E8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21"/>
          <w:szCs w:val="21"/>
          <w:lang w:eastAsia="fr-FR"/>
        </w:rPr>
      </w:pPr>
      <w:r w:rsidRPr="00322B3E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Public ciblé</w: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 w:rsidRPr="00D058CA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>*</w:t>
      </w:r>
      <w:r w:rsidR="002B1E8A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 xml:space="preserve"> </w:t>
      </w:r>
      <w:r w:rsidR="002B1E8A" w:rsidRPr="002B1E8A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(Vous po</w:t>
      </w:r>
      <w:r w:rsidR="002B1E8A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uvez choisir plusieurs éléments</w:t>
      </w:r>
      <w:r w:rsidR="002B1E8A" w:rsidRPr="002B1E8A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)</w:t>
      </w:r>
    </w:p>
    <w:p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096" type="#_x0000_t75" style="width:19.95pt;height:17.55pt" o:ole="">
            <v:imagedata r:id="rId12" o:title=""/>
          </v:shape>
          <w:control r:id="rId16" w:name="DefaultOcxName21" w:shapeid="_x0000_i1096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proofErr w:type="gramStart"/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apprenants</w:t>
      </w:r>
      <w:proofErr w:type="gramEnd"/>
    </w:p>
    <w:p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object w:dxaOrig="405" w:dyaOrig="345">
          <v:shape id="_x0000_i1099" type="#_x0000_t75" style="width:19.95pt;height:17.55pt" o:ole="">
            <v:imagedata r:id="rId12" o:title=""/>
          </v:shape>
          <w:control r:id="rId17" w:name="DefaultOcxName110" w:shapeid="_x0000_i1099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proofErr w:type="gramStart"/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enseignants</w:t>
      </w:r>
      <w:proofErr w:type="gramEnd"/>
    </w:p>
    <w:p w:rsidR="00D058CA" w:rsidRPr="00D058CA" w:rsidRDefault="00D058CA" w:rsidP="00D058C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102" type="#_x0000_t75" style="width:19.95pt;height:17.55pt" o:ole="">
            <v:imagedata r:id="rId12" o:title=""/>
          </v:shape>
          <w:control r:id="rId18" w:name="DefaultOcxName2" w:shapeid="_x0000_i1102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proofErr w:type="gramStart"/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formateurs</w:t>
      </w:r>
      <w:proofErr w:type="gramEnd"/>
    </w:p>
    <w:p w:rsidR="00D058CA" w:rsidRPr="00322B3E" w:rsidRDefault="00D058CA" w:rsidP="002B1E8A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</w:pPr>
      <w:r w:rsidRPr="00322B3E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Tranche(s) d'âge / scolarisation</w:t>
      </w:r>
      <w:r w:rsidR="002B1E8A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 xml:space="preserve"> </w:t>
      </w:r>
      <w:r w:rsidR="002B1E8A" w:rsidRPr="00D058CA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>*</w:t>
      </w:r>
      <w:r w:rsidR="002B1E8A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 xml:space="preserve"> </w:t>
      </w:r>
      <w:r w:rsidR="002B1E8A" w:rsidRPr="002B1E8A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(Vous po</w:t>
      </w:r>
      <w:r w:rsidR="002B1E8A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uvez choisir plusieurs éléments</w:t>
      </w:r>
      <w:r w:rsidR="002B1E8A" w:rsidRPr="002B1E8A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)</w:t>
      </w:r>
    </w:p>
    <w:p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105" type="#_x0000_t75" style="width:19.95pt;height:17.55pt" o:ole="">
            <v:imagedata r:id="rId12" o:title=""/>
          </v:shape>
          <w:control r:id="rId19" w:name="DefaultOcxName3" w:shapeid="_x0000_i1105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Enfants / cadre académique</w:t>
      </w:r>
    </w:p>
    <w:p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108" type="#_x0000_t75" style="width:19.95pt;height:17.55pt" o:ole="">
            <v:imagedata r:id="rId12" o:title=""/>
          </v:shape>
          <w:control r:id="rId20" w:name="DefaultOcxName4" w:shapeid="_x0000_i1108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Enfants / cadre non académique</w:t>
      </w:r>
    </w:p>
    <w:p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111" type="#_x0000_t75" style="width:19.95pt;height:17.55pt" o:ole="">
            <v:imagedata r:id="rId12" o:title=""/>
          </v:shape>
          <w:control r:id="rId21" w:name="DefaultOcxName5" w:shapeid="_x0000_i1111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Adolescents / cadre académique</w:t>
      </w:r>
    </w:p>
    <w:p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114" type="#_x0000_t75" style="width:19.95pt;height:17.55pt" o:ole="">
            <v:imagedata r:id="rId12" o:title=""/>
          </v:shape>
          <w:control r:id="rId22" w:name="DefaultOcxName6" w:shapeid="_x0000_i1114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Adolescents / cadre non académique</w:t>
      </w:r>
    </w:p>
    <w:p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117" type="#_x0000_t75" style="width:19.95pt;height:17.55pt" o:ole="">
            <v:imagedata r:id="rId12" o:title=""/>
          </v:shape>
          <w:control r:id="rId23" w:name="DefaultOcxName7" w:shapeid="_x0000_i1117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Adultes / cadre académique</w:t>
      </w:r>
    </w:p>
    <w:p w:rsidR="00D058CA" w:rsidRPr="00D058CA" w:rsidRDefault="00D058CA" w:rsidP="00D058C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120" type="#_x0000_t75" style="width:19.95pt;height:17.55pt" o:ole="">
            <v:imagedata r:id="rId12" o:title=""/>
          </v:shape>
          <w:control r:id="rId24" w:name="DefaultOcxName8" w:shapeid="_x0000_i1120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Adultes cadre non académique</w:t>
      </w:r>
    </w:p>
    <w:p w:rsidR="00D058CA" w:rsidRPr="002B1E8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21"/>
          <w:szCs w:val="21"/>
          <w:lang w:eastAsia="fr-FR"/>
        </w:rPr>
      </w:pPr>
      <w:r w:rsidRPr="00322B3E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Langue(s) source(s)</w:t>
      </w:r>
      <w:r w:rsidR="00012B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 w:rsidR="00012BCA" w:rsidRPr="002B1E8A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(Vous po</w:t>
      </w:r>
      <w:r w:rsidR="00F3655C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uvez choisir plusieurs éléments</w:t>
      </w:r>
      <w:r w:rsidR="00012BCA" w:rsidRPr="002B1E8A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)</w:t>
      </w:r>
    </w:p>
    <w:p w:rsidR="00D058CA" w:rsidRPr="00D058CA" w:rsidRDefault="00012BCA" w:rsidP="00012BC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123" type="#_x0000_t75" style="width:19.95pt;height:17.55pt" o:ole="">
            <v:imagedata r:id="rId12" o:title=""/>
          </v:shape>
          <w:control r:id="rId25" w:name="DefaultOcxName81" w:shapeid="_x0000_i1123"/>
        </w:object>
      </w:r>
      <w:r w:rsidRPr="00012BCA"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 </w:t>
      </w:r>
      <w:r w:rsidR="00D058CA" w:rsidRPr="00D058CA"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Langue(s) romane(s)</w:t>
      </w:r>
    </w:p>
    <w:p w:rsidR="00D058CA" w:rsidRPr="00D058CA" w:rsidRDefault="00012BCA" w:rsidP="00012BC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126" type="#_x0000_t75" style="width:19.95pt;height:17.55pt" o:ole="">
            <v:imagedata r:id="rId12" o:title=""/>
          </v:shape>
          <w:control r:id="rId26" w:name="DefaultOcxName82" w:shapeid="_x0000_i1126"/>
        </w:object>
      </w:r>
      <w:r w:rsidRPr="00012BCA"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 </w:t>
      </w:r>
      <w:r w:rsidR="00D058CA" w:rsidRPr="00D058CA"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Anglais</w:t>
      </w:r>
    </w:p>
    <w:p w:rsidR="00D058CA" w:rsidRDefault="00012BCA" w:rsidP="00012BC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129" type="#_x0000_t75" style="width:19.95pt;height:17.55pt" o:ole="">
            <v:imagedata r:id="rId12" o:title=""/>
          </v:shape>
          <w:control r:id="rId27" w:name="DefaultOcxName83" w:shapeid="_x0000_i1129"/>
        </w:object>
      </w:r>
      <w:r w:rsidRPr="00012BCA"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 </w:t>
      </w:r>
      <w:r w:rsidR="00D058CA" w:rsidRPr="00D058CA"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 xml:space="preserve">Langue(s) </w:t>
      </w:r>
      <w:r w:rsidR="00D058CA"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germanique</w:t>
      </w:r>
      <w:r w:rsidR="00D058CA" w:rsidRPr="00D058CA"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(s)</w:t>
      </w:r>
      <w:r w:rsidR="00D058CA"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 xml:space="preserve"> autre(s) que l’anglais</w:t>
      </w:r>
    </w:p>
    <w:p w:rsidR="00D058CA" w:rsidRPr="00661AC2" w:rsidRDefault="00012BCA" w:rsidP="00012BC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132" type="#_x0000_t75" style="width:19.95pt;height:17.55pt" o:ole="">
            <v:imagedata r:id="rId12" o:title=""/>
          </v:shape>
          <w:control r:id="rId28" w:name="DefaultOcxName84" w:shapeid="_x0000_i1132"/>
        </w:object>
      </w:r>
      <w:r w:rsidRPr="00661AC2"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 </w:t>
      </w:r>
      <w:r w:rsidR="00D058CA" w:rsidRPr="00661AC2"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Langue(s) slave(s)</w:t>
      </w:r>
    </w:p>
    <w:p w:rsidR="00012BCA" w:rsidRPr="00012BCA" w:rsidRDefault="00012BCA" w:rsidP="00012BC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135" type="#_x0000_t75" style="width:19.95pt;height:17.55pt" o:ole="">
            <v:imagedata r:id="rId12" o:title=""/>
          </v:shape>
          <w:control r:id="rId29" w:name="DefaultOcxName85" w:shapeid="_x0000_i1135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Autres</w:t>
      </w:r>
    </w:p>
    <w:p w:rsidR="00D058CA" w:rsidRPr="00012B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:rsidR="00012BCA" w:rsidRDefault="00012BCA" w:rsidP="00012B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2B1E8A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Langue(s) cible(s)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 w:rsidRPr="00D058CA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>*</w:t>
      </w:r>
      <w:r w:rsidRPr="002B1E8A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 xml:space="preserve"> (Vous pouvez chois</w:t>
      </w:r>
      <w:r w:rsidR="00F3655C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ir plusieurs éléments</w:t>
      </w:r>
      <w:r w:rsidRPr="002B1E8A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)</w:t>
      </w:r>
    </w:p>
    <w:p w:rsidR="00012BCA" w:rsidRPr="00661AC2" w:rsidRDefault="00012BCA" w:rsidP="00012BC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138" type="#_x0000_t75" style="width:19.95pt;height:17.55pt" o:ole="">
            <v:imagedata r:id="rId12" o:title=""/>
          </v:shape>
          <w:control r:id="rId30" w:name="DefaultOcxName811" w:shapeid="_x0000_i1138"/>
        </w:object>
      </w:r>
      <w:r w:rsidRPr="00661AC2"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 Langue(s) romane(s)</w:t>
      </w:r>
    </w:p>
    <w:p w:rsidR="00012BCA" w:rsidRPr="00661AC2" w:rsidRDefault="00012BCA" w:rsidP="00012BC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141" type="#_x0000_t75" style="width:19.95pt;height:17.55pt" o:ole="">
            <v:imagedata r:id="rId12" o:title=""/>
          </v:shape>
          <w:control r:id="rId31" w:name="DefaultOcxName821" w:shapeid="_x0000_i1141"/>
        </w:object>
      </w:r>
      <w:r w:rsidRPr="00661AC2"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 Anglais</w:t>
      </w:r>
    </w:p>
    <w:p w:rsidR="00012BCA" w:rsidRPr="00661AC2" w:rsidRDefault="00012BCA" w:rsidP="00012BC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144" type="#_x0000_t75" style="width:19.95pt;height:17.55pt" o:ole="">
            <v:imagedata r:id="rId12" o:title=""/>
          </v:shape>
          <w:control r:id="rId32" w:name="DefaultOcxName831" w:shapeid="_x0000_i1144"/>
        </w:object>
      </w:r>
      <w:r w:rsidRPr="00661AC2"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 Langue(s) germanique(s) autre(s) que l’anglais</w:t>
      </w:r>
    </w:p>
    <w:p w:rsidR="00012BCA" w:rsidRPr="00661AC2" w:rsidRDefault="00012BCA" w:rsidP="00012BC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147" type="#_x0000_t75" style="width:19.95pt;height:17.55pt" o:ole="">
            <v:imagedata r:id="rId12" o:title=""/>
          </v:shape>
          <w:control r:id="rId33" w:name="DefaultOcxName841" w:shapeid="_x0000_i1147"/>
        </w:object>
      </w:r>
      <w:r w:rsidRPr="00661AC2">
        <w:rPr>
          <w:rFonts w:ascii="Verdana" w:eastAsia="Times New Roman" w:hAnsi="Verdana" w:cs="Times New Roman"/>
          <w:color w:val="000000"/>
          <w:sz w:val="21"/>
          <w:szCs w:val="21"/>
          <w:lang w:val="pt-BR" w:eastAsia="fr-FR"/>
        </w:rPr>
        <w:t> Langue(s) slave(s)</w:t>
      </w:r>
    </w:p>
    <w:p w:rsidR="00012BCA" w:rsidRPr="00012BCA" w:rsidRDefault="00012BCA" w:rsidP="00012BC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150" type="#_x0000_t75" style="width:19.95pt;height:17.55pt" o:ole="">
            <v:imagedata r:id="rId12" o:title=""/>
          </v:shape>
          <w:control r:id="rId34" w:name="DefaultOcxName851" w:shapeid="_x0000_i1150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Autres</w:t>
      </w:r>
    </w:p>
    <w:p w:rsidR="00D058CA" w:rsidRPr="00012B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2B1E8A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Modalité de travail</w: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 w:rsidRPr="00D058CA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>*</w:t>
      </w:r>
      <w:r w:rsidR="00F3655C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 xml:space="preserve"> </w:t>
      </w:r>
      <w:r w:rsidR="00F3655C" w:rsidRPr="00F3655C"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(cochez un seul élément)</w:t>
      </w:r>
    </w:p>
    <w:p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153" type="#_x0000_t75" style="width:19.95pt;height:17.55pt" o:ole="">
            <v:imagedata r:id="rId12" o:title=""/>
          </v:shape>
          <w:control r:id="rId35" w:name="DefaultOcxName13" w:shapeid="_x0000_i1153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proofErr w:type="spellStart"/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Tutorisé</w:t>
      </w:r>
      <w:proofErr w:type="spellEnd"/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, en présentiel</w:t>
      </w:r>
    </w:p>
    <w:p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156" type="#_x0000_t75" style="width:19.95pt;height:17.55pt" o:ole="">
            <v:imagedata r:id="rId12" o:title=""/>
          </v:shape>
          <w:control r:id="rId36" w:name="DefaultOcxName14" w:shapeid="_x0000_i1156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proofErr w:type="spellStart"/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Tutorisé</w:t>
      </w:r>
      <w:proofErr w:type="spellEnd"/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, à distance</w:t>
      </w:r>
    </w:p>
    <w:p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159" type="#_x0000_t75" style="width:19.95pt;height:17.55pt" o:ole="">
            <v:imagedata r:id="rId12" o:title=""/>
          </v:shape>
          <w:control r:id="rId37" w:name="DefaultOcxName15" w:shapeid="_x0000_i1159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proofErr w:type="spellStart"/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Tutorisé</w:t>
      </w:r>
      <w:proofErr w:type="spellEnd"/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, </w:t>
      </w:r>
      <w:proofErr w:type="spellStart"/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hybríde</w:t>
      </w:r>
      <w:proofErr w:type="spellEnd"/>
    </w:p>
    <w:p w:rsidR="00D058CA" w:rsidRPr="00D058CA" w:rsidRDefault="00D058CA" w:rsidP="00D058C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162" type="#_x0000_t75" style="width:19.95pt;height:17.55pt" o:ole="">
            <v:imagedata r:id="rId12" o:title=""/>
          </v:shape>
          <w:control r:id="rId38" w:name="DefaultOcxName16" w:shapeid="_x0000_i1162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 Non </w:t>
      </w:r>
      <w:proofErr w:type="spellStart"/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tutorisé</w:t>
      </w:r>
      <w:proofErr w:type="spellEnd"/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(auto-apprentissage)</w:t>
      </w:r>
    </w:p>
    <w:p w:rsidR="00012BCA" w:rsidRDefault="00012B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:rsidR="00F3655C" w:rsidRPr="00F3655C" w:rsidRDefault="00D058CA" w:rsidP="00F3655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F3655C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Durée totale de l'activité</w: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 w:rsidRPr="00D058CA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>*</w:t>
      </w:r>
      <w:r w:rsidR="00012BCA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 xml:space="preserve"> </w:t>
      </w:r>
      <w:r w:rsidR="00F3655C" w:rsidRPr="00F3655C">
        <w:rPr>
          <w:rFonts w:ascii="Verdana" w:eastAsia="Times New Roman" w:hAnsi="Verdana" w:cs="Times New Roman"/>
          <w:color w:val="CC0000"/>
          <w:sz w:val="20"/>
          <w:szCs w:val="21"/>
          <w:lang w:eastAsia="fr-FR"/>
        </w:rPr>
        <w:t>(</w:t>
      </w:r>
      <w:r w:rsidR="00F3655C" w:rsidRPr="00F3655C">
        <w:rPr>
          <w:rFonts w:ascii="Verdana" w:eastAsia="Times New Roman" w:hAnsi="Verdana" w:cs="Times New Roman"/>
          <w:color w:val="FF0000"/>
          <w:sz w:val="16"/>
          <w:szCs w:val="18"/>
          <w:lang w:eastAsia="fr-FR"/>
        </w:rPr>
        <w:t>Exemple : 1,5 pour 1H30)</w:t>
      </w:r>
    </w:p>
    <w:p w:rsidR="00012BCA" w:rsidRDefault="00012B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</w:pPr>
      <w:r w:rsidRPr="00012BCA">
        <w:rPr>
          <w:rFonts w:ascii="Verdana" w:eastAsia="Times New Roman" w:hAnsi="Verdana" w:cs="Times New Roman"/>
          <w:sz w:val="21"/>
          <w:szCs w:val="21"/>
          <w:lang w:eastAsia="fr-FR"/>
        </w:rPr>
        <w:t>………</w:t>
      </w:r>
      <w:r w:rsidR="00F3655C">
        <w:rPr>
          <w:rFonts w:ascii="Verdana" w:eastAsia="Times New Roman" w:hAnsi="Verdana" w:cs="Times New Roman"/>
          <w:sz w:val="21"/>
          <w:szCs w:val="21"/>
          <w:lang w:eastAsia="fr-FR"/>
        </w:rPr>
        <w:t>…</w:t>
      </w:r>
      <w:r w:rsidRPr="00012BCA">
        <w:rPr>
          <w:rFonts w:ascii="Verdana" w:eastAsia="Times New Roman" w:hAnsi="Verdana" w:cs="Times New Roman"/>
          <w:sz w:val="21"/>
          <w:szCs w:val="21"/>
          <w:lang w:eastAsia="fr-FR"/>
        </w:rPr>
        <w:t xml:space="preserve"> heure(s)</w:t>
      </w:r>
    </w:p>
    <w:p w:rsidR="00012BCA" w:rsidRPr="00D058CA" w:rsidRDefault="00012BCA" w:rsidP="00D058C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</w:p>
    <w:p w:rsidR="00012BCA" w:rsidRDefault="00D058CA" w:rsidP="00D058C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3655C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Nombre de séances</w:t>
      </w:r>
      <w:r w:rsidR="00012B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 w:rsidR="00012BCA" w:rsidRPr="00F3655C">
        <w:rPr>
          <w:rFonts w:ascii="Verdana" w:eastAsia="Times New Roman" w:hAnsi="Verdana" w:cs="Times New Roman"/>
          <w:color w:val="FF0000"/>
          <w:sz w:val="18"/>
          <w:szCs w:val="21"/>
          <w:lang w:eastAsia="fr-FR"/>
        </w:rPr>
        <w:t>(</w:t>
      </w:r>
      <w:r w:rsidR="00012BCA" w:rsidRPr="00F3655C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aulas, cours)</w:t>
      </w:r>
    </w:p>
    <w:p w:rsidR="00012BCA" w:rsidRPr="00D058CA" w:rsidRDefault="00F3655C" w:rsidP="00D058C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………………. </w:t>
      </w:r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séances</w:t>
      </w:r>
      <w:proofErr w:type="gramEnd"/>
    </w:p>
    <w:p w:rsidR="00D058CA" w:rsidRDefault="00D058CA" w:rsidP="00F3655C">
      <w:pPr>
        <w:shd w:val="clear" w:color="auto" w:fill="FFFFFF"/>
        <w:spacing w:before="240"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3655C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Contraintes techniques</w:t>
      </w:r>
      <w:r w:rsidR="00012B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 w:rsidR="00012BCA" w:rsidRPr="00F3655C">
        <w:rPr>
          <w:rFonts w:ascii="Verdana" w:eastAsia="Times New Roman" w:hAnsi="Verdana" w:cs="Times New Roman"/>
          <w:color w:val="FF0000"/>
          <w:sz w:val="16"/>
          <w:szCs w:val="18"/>
          <w:lang w:eastAsia="fr-FR"/>
        </w:rPr>
        <w:t>(</w:t>
      </w:r>
      <w:r w:rsidR="00012BCA" w:rsidRPr="00F3655C">
        <w:rPr>
          <w:rFonts w:ascii="Verdana" w:hAnsi="Verdana"/>
          <w:color w:val="FF0000"/>
          <w:sz w:val="16"/>
          <w:szCs w:val="18"/>
          <w:shd w:val="clear" w:color="auto" w:fill="FFFFFF"/>
        </w:rPr>
        <w:t>Vous pouvez choisir plusieurs éléments)</w:t>
      </w:r>
    </w:p>
    <w:p w:rsidR="00012BCA" w:rsidRDefault="00012BCA" w:rsidP="00012BC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165" type="#_x0000_t75" style="width:19.95pt;height:17.55pt" o:ole="">
            <v:imagedata r:id="rId12" o:title=""/>
          </v:shape>
          <w:control r:id="rId39" w:name="DefaultOcxName131" w:shapeid="_x0000_i1165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Connexion internet</w:t>
      </w:r>
    </w:p>
    <w:p w:rsidR="00012BCA" w:rsidRDefault="00012BCA" w:rsidP="00012BC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168" type="#_x0000_t75" style="width:19.95pt;height:17.55pt" o:ole="">
            <v:imagedata r:id="rId12" o:title=""/>
          </v:shape>
          <w:control r:id="rId40" w:name="DefaultOcxName132" w:shapeid="_x0000_i1168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Ordinateur</w:t>
      </w:r>
    </w:p>
    <w:p w:rsidR="00012BCA" w:rsidRDefault="00012BCA" w:rsidP="00012BC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171" type="#_x0000_t75" style="width:19.95pt;height:17.55pt" o:ole="">
            <v:imagedata r:id="rId12" o:title=""/>
          </v:shape>
          <w:control r:id="rId41" w:name="DefaultOcxName133" w:shapeid="_x0000_i1171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Postes informatiques pour les élèves</w:t>
      </w:r>
    </w:p>
    <w:p w:rsidR="00012BCA" w:rsidRDefault="00012BCA" w:rsidP="00012BC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174" type="#_x0000_t75" style="width:19.95pt;height:17.55pt" o:ole="">
            <v:imagedata r:id="rId12" o:title=""/>
          </v:shape>
          <w:control r:id="rId42" w:name="DefaultOcxName134" w:shapeid="_x0000_i1174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Lecteur DVD</w:t>
      </w:r>
    </w:p>
    <w:p w:rsidR="00012BCA" w:rsidRDefault="00012BCA" w:rsidP="00012BC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177" type="#_x0000_t75" style="width:19.95pt;height:17.55pt" o:ole="">
            <v:imagedata r:id="rId12" o:title=""/>
          </v:shape>
          <w:control r:id="rId43" w:name="DefaultOcxName135" w:shapeid="_x0000_i1177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Lecteur de CD</w:t>
      </w:r>
    </w:p>
    <w:p w:rsidR="00012BCA" w:rsidRDefault="00012BCA" w:rsidP="00012BC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180" type="#_x0000_t75" style="width:19.95pt;height:17.55pt" o:ole="">
            <v:imagedata r:id="rId12" o:title=""/>
          </v:shape>
          <w:control r:id="rId44" w:name="DefaultOcxName136" w:shapeid="_x0000_i1180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Lecteur de CD-Rom</w:t>
      </w:r>
    </w:p>
    <w:p w:rsidR="00012BCA" w:rsidRDefault="00012BCA" w:rsidP="00012BC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183" type="#_x0000_t75" style="width:19.95pt;height:17.55pt" o:ole="">
            <v:imagedata r:id="rId12" o:title=""/>
          </v:shape>
          <w:control r:id="rId45" w:name="DefaultOcxName137" w:shapeid="_x0000_i1183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Ecran de projection</w:t>
      </w:r>
    </w:p>
    <w:p w:rsidR="00012BCA" w:rsidRDefault="00012BCA" w:rsidP="00012BC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405" w:dyaOrig="345">
          <v:shape id="_x0000_i1186" type="#_x0000_t75" style="width:19.95pt;height:17.55pt" o:ole="">
            <v:imagedata r:id="rId12" o:title=""/>
          </v:shape>
          <w:control r:id="rId46" w:name="DefaultOcxName138" w:shapeid="_x0000_i1186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Haut-parleurs</w:t>
      </w:r>
    </w:p>
    <w:p w:rsidR="00012BCA" w:rsidRDefault="00012B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:rsidR="00012BCA" w:rsidRDefault="00D058CA" w:rsidP="00012BCA">
      <w:pP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</w:pPr>
      <w:r w:rsidRPr="00012BCA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Pistes pour évaluation</w:t>
      </w:r>
      <w:r w:rsidR="00012B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 w:rsidR="00012BCA" w:rsidRPr="00F3655C"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(pas de limite maximale de longueur)</w:t>
      </w:r>
    </w:p>
    <w:p w:rsidR="00012BCA" w:rsidRDefault="00012BCA" w:rsidP="00012BCA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012BCA" w:rsidRDefault="00012BCA" w:rsidP="00012BCA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012BCA" w:rsidRDefault="00012BCA" w:rsidP="00012BCA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012BCA" w:rsidRDefault="00012BCA" w:rsidP="00012BCA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D058CA" w:rsidRPr="00D058CA" w:rsidRDefault="00012BCA" w:rsidP="00012B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D058CA" w:rsidRDefault="00D058CA" w:rsidP="00FE7F7E">
      <w:pPr>
        <w:rPr>
          <w:b/>
          <w:sz w:val="32"/>
          <w:szCs w:val="32"/>
        </w:rPr>
      </w:pPr>
    </w:p>
    <w:p w:rsidR="00012BCA" w:rsidRPr="00DA16EC" w:rsidRDefault="00F3655C" w:rsidP="00FE7F7E">
      <w:pPr>
        <w:rPr>
          <w:b/>
          <w:sz w:val="32"/>
          <w:szCs w:val="32"/>
        </w:rPr>
      </w:pPr>
      <w:r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 xml:space="preserve">3. </w:t>
      </w:r>
      <w:r w:rsidR="00DA16EC" w:rsidRPr="00DA16EC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Description de l'activité</w:t>
      </w:r>
      <w:r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form-required"/>
          <w:rFonts w:ascii="Verdana" w:hAnsi="Verdana"/>
          <w:b/>
          <w:bCs/>
          <w:color w:val="CC0000"/>
          <w:sz w:val="21"/>
          <w:szCs w:val="21"/>
          <w:shd w:val="clear" w:color="auto" w:fill="FFFFFF"/>
        </w:rPr>
        <w:t>*</w:t>
      </w:r>
    </w:p>
    <w:p w:rsidR="00DA16EC" w:rsidRDefault="00DA16EC" w:rsidP="00DA16EC">
      <w:pP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Déroulement + consignes </w:t>
      </w:r>
      <w:r>
        <w:rPr>
          <w:rStyle w:val="form-required"/>
          <w:rFonts w:ascii="Verdana" w:hAnsi="Verdana"/>
          <w:b/>
          <w:bCs/>
          <w:color w:val="CC0000"/>
          <w:sz w:val="21"/>
          <w:szCs w:val="21"/>
          <w:shd w:val="clear" w:color="auto" w:fill="FFFFFF"/>
        </w:rPr>
        <w:t xml:space="preserve">* </w:t>
      </w:r>
      <w:r w:rsidRPr="00F3655C"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(pas de limite maximale de longueur)</w:t>
      </w:r>
    </w:p>
    <w:p w:rsidR="00DA16EC" w:rsidRDefault="00DA16EC" w:rsidP="00DA16EC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DA16EC" w:rsidRDefault="00DA16EC" w:rsidP="00DA16EC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DA16EC" w:rsidRDefault="00DA16EC" w:rsidP="00DA16EC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DA16EC" w:rsidRDefault="00DA16EC" w:rsidP="00DA16EC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DA16EC" w:rsidRDefault="00DA16EC" w:rsidP="00DA16EC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DA16EC" w:rsidRDefault="00DA16EC" w:rsidP="00DA16EC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DA16EC" w:rsidRDefault="00DA16EC" w:rsidP="00DA16EC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DA16EC" w:rsidRDefault="00DA16EC" w:rsidP="00DA16EC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DA16EC" w:rsidRDefault="00DA16EC" w:rsidP="00DA16EC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DA16EC" w:rsidRPr="00D058CA" w:rsidRDefault="00DA16EC" w:rsidP="00DA16EC">
      <w:pPr>
        <w:rPr>
          <w:b/>
          <w:sz w:val="32"/>
          <w:szCs w:val="32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661AC2" w:rsidRPr="00F3655C" w:rsidRDefault="00F96339" w:rsidP="00F3655C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fr-FR"/>
        </w:rPr>
      </w:pPr>
      <w:hyperlink r:id="rId47" w:history="1">
        <w:r w:rsidR="00661AC2" w:rsidRPr="00F3655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4"/>
            <w:lang w:eastAsia="fr-FR"/>
          </w:rPr>
          <w:t>Activité(s) langagière(s)</w:t>
        </w:r>
      </w:hyperlink>
    </w:p>
    <w:p w:rsidR="00661AC2" w:rsidRPr="00F3655C" w:rsidRDefault="00661AC2" w:rsidP="00661A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3655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Compréhension d'une langue</w:t>
      </w:r>
    </w:p>
    <w:p w:rsidR="00661AC2" w:rsidRPr="00661AC2" w:rsidRDefault="00661AC2" w:rsidP="0066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405" w:dyaOrig="345">
          <v:shape id="_x0000_i1189" type="#_x0000_t75" style="width:19.95pt;height:17.55pt" o:ole="">
            <v:imagedata r:id="rId12" o:title=""/>
          </v:shape>
          <w:control r:id="rId48" w:name="DefaultOcxName20" w:shapeid="_x0000_i1189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À l'écrit</w:t>
      </w:r>
    </w:p>
    <w:p w:rsidR="00661AC2" w:rsidRPr="00661AC2" w:rsidRDefault="00661AC2" w:rsidP="00661A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405" w:dyaOrig="345">
          <v:shape id="_x0000_i1192" type="#_x0000_t75" style="width:19.95pt;height:17.55pt" o:ole="">
            <v:imagedata r:id="rId12" o:title=""/>
          </v:shape>
          <w:control r:id="rId49" w:name="DefaultOcxName111" w:shapeid="_x0000_i1192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À l'oral</w:t>
      </w:r>
    </w:p>
    <w:p w:rsidR="00661AC2" w:rsidRPr="00F3655C" w:rsidRDefault="00661AC2" w:rsidP="00661A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3655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Compréhension de plusieurs langues en parallèle</w:t>
      </w:r>
    </w:p>
    <w:p w:rsidR="00661AC2" w:rsidRPr="00661AC2" w:rsidRDefault="00661AC2" w:rsidP="0066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405" w:dyaOrig="345">
          <v:shape id="_x0000_i1195" type="#_x0000_t75" style="width:19.95pt;height:17.55pt" o:ole="">
            <v:imagedata r:id="rId12" o:title=""/>
          </v:shape>
          <w:control r:id="rId50" w:name="DefaultOcxName22" w:shapeid="_x0000_i1195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À l'écrit</w:t>
      </w:r>
    </w:p>
    <w:p w:rsidR="00661AC2" w:rsidRPr="00661AC2" w:rsidRDefault="00661AC2" w:rsidP="00661A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405" w:dyaOrig="345">
          <v:shape id="_x0000_i1198" type="#_x0000_t75" style="width:19.95pt;height:17.55pt" o:ole="">
            <v:imagedata r:id="rId12" o:title=""/>
          </v:shape>
          <w:control r:id="rId51" w:name="DefaultOcxName31" w:shapeid="_x0000_i1198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À l'oral</w:t>
      </w:r>
    </w:p>
    <w:p w:rsidR="00661AC2" w:rsidRPr="00F3655C" w:rsidRDefault="00661AC2" w:rsidP="00661A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3655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Compréhension d'interactions plurilingues</w:t>
      </w:r>
    </w:p>
    <w:p w:rsidR="00661AC2" w:rsidRPr="00661AC2" w:rsidRDefault="00661AC2" w:rsidP="0066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405" w:dyaOrig="345">
          <v:shape id="_x0000_i1201" type="#_x0000_t75" style="width:19.95pt;height:17.55pt" o:ole="">
            <v:imagedata r:id="rId12" o:title=""/>
          </v:shape>
          <w:control r:id="rId52" w:name="DefaultOcxName41" w:shapeid="_x0000_i1201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À l'écrit</w:t>
      </w:r>
    </w:p>
    <w:p w:rsidR="00661AC2" w:rsidRPr="00661AC2" w:rsidRDefault="00661AC2" w:rsidP="00661A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405" w:dyaOrig="345">
          <v:shape id="_x0000_i1204" type="#_x0000_t75" style="width:19.95pt;height:17.55pt" o:ole="">
            <v:imagedata r:id="rId12" o:title=""/>
          </v:shape>
          <w:control r:id="rId53" w:name="DefaultOcxName51" w:shapeid="_x0000_i1204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À l'oral</w:t>
      </w:r>
    </w:p>
    <w:p w:rsidR="00661AC2" w:rsidRPr="00F3655C" w:rsidRDefault="00661AC2" w:rsidP="00661A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3655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Pratique d'interactions plurilingues</w:t>
      </w:r>
    </w:p>
    <w:p w:rsidR="00661AC2" w:rsidRPr="00661AC2" w:rsidRDefault="00661AC2" w:rsidP="0066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405" w:dyaOrig="345">
          <v:shape id="_x0000_i1207" type="#_x0000_t75" style="width:19.95pt;height:17.55pt" o:ole="">
            <v:imagedata r:id="rId12" o:title=""/>
          </v:shape>
          <w:control r:id="rId54" w:name="DefaultOcxName61" w:shapeid="_x0000_i1207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À l'écrit</w:t>
      </w:r>
    </w:p>
    <w:p w:rsidR="00661AC2" w:rsidRPr="00661AC2" w:rsidRDefault="00661AC2" w:rsidP="00661A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405" w:dyaOrig="345">
          <v:shape id="_x0000_i1210" type="#_x0000_t75" style="width:19.95pt;height:17.55pt" o:ole="">
            <v:imagedata r:id="rId12" o:title=""/>
          </v:shape>
          <w:control r:id="rId55" w:name="DefaultOcxName71" w:shapeid="_x0000_i1210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À l'oral</w:t>
      </w:r>
    </w:p>
    <w:p w:rsidR="00F3655C" w:rsidRDefault="00F3655C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3655C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 xml:space="preserve">Habileté(s) ciblée(s) </w:t>
      </w:r>
      <w:r w:rsidRPr="00F3655C">
        <w:rPr>
          <w:rFonts w:ascii="Verdana" w:eastAsia="Times New Roman" w:hAnsi="Verdana" w:cs="Times New Roman"/>
          <w:color w:val="FF0000"/>
          <w:sz w:val="16"/>
          <w:szCs w:val="18"/>
          <w:lang w:eastAsia="fr-FR"/>
        </w:rPr>
        <w:t>(</w:t>
      </w:r>
      <w:r w:rsidRPr="00F3655C">
        <w:rPr>
          <w:rFonts w:ascii="Verdana" w:hAnsi="Verdana"/>
          <w:color w:val="FF0000"/>
          <w:sz w:val="16"/>
          <w:szCs w:val="18"/>
          <w:shd w:val="clear" w:color="auto" w:fill="FFFFFF"/>
        </w:rPr>
        <w:t>Vous pouvez choisir plusieurs éléments)</w:t>
      </w:r>
    </w:p>
    <w:p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405" w:dyaOrig="345">
          <v:shape id="_x0000_i1213" type="#_x0000_t75" style="width:19.95pt;height:17.55pt" o:ole="">
            <v:imagedata r:id="rId12" o:title=""/>
          </v:shape>
          <w:control r:id="rId56" w:name="DefaultOcxName611" w:shapeid="_x0000_i1213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Traitement de la transparence</w:t>
      </w:r>
    </w:p>
    <w:p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405" w:dyaOrig="345">
          <v:shape id="_x0000_i1216" type="#_x0000_t75" style="width:19.95pt;height:17.55pt" o:ole="">
            <v:imagedata r:id="rId12" o:title=""/>
          </v:shape>
          <w:control r:id="rId57" w:name="DefaultOcxName612" w:shapeid="_x0000_i1216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Traitement de l’opacité</w:t>
      </w:r>
    </w:p>
    <w:p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405" w:dyaOrig="345">
          <v:shape id="_x0000_i1219" type="#_x0000_t75" style="width:19.95pt;height:17.55pt" o:ole="">
            <v:imagedata r:id="rId12" o:title=""/>
          </v:shape>
          <w:control r:id="rId58" w:name="DefaultOcxName613" w:shapeid="_x0000_i1219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Adaptation de l’expression</w:t>
      </w:r>
    </w:p>
    <w:p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405" w:dyaOrig="345">
          <v:shape id="_x0000_i1222" type="#_x0000_t75" style="width:19.95pt;height:17.55pt" o:ole="">
            <v:imagedata r:id="rId12" o:title=""/>
          </v:shape>
          <w:control r:id="rId59" w:name="DefaultOcxName614" w:shapeid="_x0000_i1222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Médiation</w:t>
      </w:r>
    </w:p>
    <w:p w:rsidR="00661AC2" w:rsidRP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3655C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Composante(s) majeure(s)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 w:rsidRPr="00F3655C">
        <w:rPr>
          <w:rFonts w:ascii="Verdana" w:eastAsia="Times New Roman" w:hAnsi="Verdana" w:cs="Times New Roman"/>
          <w:color w:val="FF0000"/>
          <w:sz w:val="20"/>
          <w:szCs w:val="21"/>
          <w:lang w:eastAsia="fr-FR"/>
        </w:rPr>
        <w:t>(</w:t>
      </w:r>
      <w:r w:rsidRPr="00F3655C">
        <w:rPr>
          <w:rFonts w:ascii="Verdana" w:hAnsi="Verdana"/>
          <w:color w:val="FF0000"/>
          <w:sz w:val="16"/>
          <w:szCs w:val="18"/>
          <w:shd w:val="clear" w:color="auto" w:fill="FFFFFF"/>
        </w:rPr>
        <w:t>Vous pouvez choisir plusieurs éléments)</w:t>
      </w:r>
    </w:p>
    <w:p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405" w:dyaOrig="345">
          <v:shape id="_x0000_i1225" type="#_x0000_t75" style="width:19.95pt;height:17.55pt" o:ole="">
            <v:imagedata r:id="rId12" o:title=""/>
          </v:shape>
          <w:control r:id="rId60" w:name="DefaultOcxName6111" w:shapeid="_x0000_i1225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Composante culturelle</w:t>
      </w:r>
    </w:p>
    <w:p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405" w:dyaOrig="345">
          <v:shape id="_x0000_i1278" type="#_x0000_t75" style="width:19.95pt;height:17.55pt" o:ole="">
            <v:imagedata r:id="rId12" o:title=""/>
          </v:shape>
          <w:control r:id="rId61" w:name="DefaultOcxName6112" w:shapeid="_x0000_i1278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Composante linguistique</w:t>
      </w:r>
    </w:p>
    <w:p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405" w:dyaOrig="345">
          <v:shape id="_x0000_i1231" type="#_x0000_t75" style="width:19.95pt;height:17.55pt" o:ole="">
            <v:imagedata r:id="rId12" o:title=""/>
          </v:shape>
          <w:control r:id="rId62" w:name="DefaultOcxName6113" w:shapeid="_x0000_i1231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Composante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paraverbale</w:t>
      </w:r>
      <w:proofErr w:type="spellEnd"/>
    </w:p>
    <w:p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405" w:dyaOrig="345">
          <v:shape id="_x0000_i1234" type="#_x0000_t75" style="width:19.95pt;height:17.55pt" o:ole="">
            <v:imagedata r:id="rId12" o:title=""/>
          </v:shape>
          <w:control r:id="rId63" w:name="DefaultOcxName6114" w:shapeid="_x0000_i1234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Composante sociale et communicative</w:t>
      </w:r>
    </w:p>
    <w:p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:rsidR="00F96339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2B7656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Référentiel apprenant (du REFIC</w:t>
      </w:r>
      <w:r w:rsidR="00F96339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 xml:space="preserve"> </w:t>
      </w:r>
      <w:hyperlink r:id="rId64" w:history="1">
        <w:r w:rsidR="000F0938">
          <w:rPr>
            <w:rStyle w:val="Lienhypertexte"/>
          </w:rPr>
          <w:t>https://www.miriadi.net/refic</w:t>
        </w:r>
      </w:hyperlink>
      <w:r w:rsidR="002B7656" w:rsidRPr="002B7656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)</w:t>
      </w:r>
      <w:r w:rsidR="002B7656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</w:p>
    <w:p w:rsidR="00661AC2" w:rsidRPr="00F3655C" w:rsidRDefault="002B7656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21"/>
          <w:szCs w:val="21"/>
          <w:lang w:eastAsia="fr-FR"/>
        </w:rPr>
      </w:pPr>
      <w:r w:rsidRPr="00F3655C">
        <w:rPr>
          <w:rFonts w:ascii="Verdana" w:eastAsia="Times New Roman" w:hAnsi="Verdana" w:cs="Times New Roman"/>
          <w:color w:val="FF0000"/>
          <w:sz w:val="20"/>
          <w:szCs w:val="21"/>
          <w:lang w:eastAsia="fr-FR"/>
        </w:rPr>
        <w:t>(</w:t>
      </w:r>
      <w:r w:rsidRPr="00F3655C">
        <w:rPr>
          <w:rFonts w:ascii="Verdana" w:hAnsi="Verdana"/>
          <w:color w:val="FF0000"/>
          <w:sz w:val="16"/>
          <w:szCs w:val="18"/>
          <w:shd w:val="clear" w:color="auto" w:fill="FFFFFF"/>
        </w:rPr>
        <w:t>Vous pouvez choisir plusieurs éléments</w:t>
      </w:r>
      <w:r w:rsidR="00F3655C">
        <w:rPr>
          <w:rFonts w:ascii="Verdana" w:hAnsi="Verdana"/>
          <w:color w:val="FF0000"/>
          <w:sz w:val="16"/>
          <w:szCs w:val="18"/>
          <w:shd w:val="clear" w:color="auto" w:fill="FFFFFF"/>
        </w:rPr>
        <w:t>, cochez autant d’éléments que nécessaire</w:t>
      </w:r>
      <w:r w:rsidRPr="00F3655C">
        <w:rPr>
          <w:rFonts w:ascii="Verdana" w:hAnsi="Verdana"/>
          <w:color w:val="FF0000"/>
          <w:sz w:val="16"/>
          <w:szCs w:val="18"/>
          <w:shd w:val="clear" w:color="auto" w:fill="FFFFFF"/>
        </w:rPr>
        <w:t>)</w:t>
      </w:r>
    </w:p>
    <w:p w:rsidR="008E77D8" w:rsidRPr="00541964" w:rsidRDefault="000F0938" w:rsidP="00F96339">
      <w:pPr>
        <w:shd w:val="clear" w:color="auto" w:fill="FFFFFF"/>
        <w:spacing w:before="120"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280" type="#_x0000_t75" style="width:19.95pt;height:17.55pt" o:ole="">
            <v:imagedata r:id="rId12" o:title=""/>
          </v:shape>
          <w:control r:id="rId65" w:name="DefaultOcxName61121" w:shapeid="_x0000_i128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F3655C">
        <w:rPr>
          <w:rStyle w:val="simple-table-of-contents-label"/>
          <w:rFonts w:ascii="Verdana" w:hAnsi="Verdana"/>
          <w:b/>
          <w:color w:val="000000"/>
          <w:sz w:val="20"/>
          <w:szCs w:val="21"/>
          <w:shd w:val="clear" w:color="auto" w:fill="FFFFFF"/>
        </w:rPr>
        <w:t>Le sujet plurilingue et l'apprentissage</w:t>
      </w:r>
    </w:p>
    <w:p w:rsidR="008E77D8" w:rsidRPr="00541964" w:rsidRDefault="000F0938" w:rsidP="00541964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282" type="#_x0000_t75" style="width:19.95pt;height:17.55pt" o:ole="">
            <v:imagedata r:id="rId12" o:title=""/>
          </v:shape>
          <w:control r:id="rId66" w:name="DefaultOcxName61122" w:shapeid="_x0000_i128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valoriser son profil langagier et connaitre son environnement linguistico-culturel</w:t>
      </w:r>
    </w:p>
    <w:p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297" type="#_x0000_t75" style="width:19.95pt;height:17.55pt" o:ole="">
            <v:imagedata r:id="rId12" o:title=""/>
          </v:shape>
          <w:control r:id="rId67" w:name="DefaultOcxName611221" w:shapeid="_x0000_i1297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valoriser son profil langagier</w:t>
      </w:r>
    </w:p>
    <w:p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299" type="#_x0000_t75" style="width:19.95pt;height:17.55pt" o:ole="">
            <v:imagedata r:id="rId12" o:title=""/>
          </v:shape>
          <w:control r:id="rId68" w:name="DefaultOcxName611222" w:shapeid="_x0000_i1299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 xml:space="preserve">Développer des attitudes de disponibilité face à la diversité linguistique et culturelle </w:t>
      </w:r>
    </w:p>
    <w:p w:rsidR="008E77D8" w:rsidRPr="00541964" w:rsidRDefault="000F0938" w:rsidP="00541964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01" type="#_x0000_t75" style="width:19.95pt;height:17.55pt" o:ole="">
            <v:imagedata r:id="rId12" o:title=""/>
          </v:shape>
          <w:control r:id="rId69" w:name="DefaultOcxName611223" w:shapeid="_x0000_i1301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organiser son apprentissage en Intercompréhension</w:t>
      </w:r>
    </w:p>
    <w:p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03" type="#_x0000_t75" style="width:19.95pt;height:17.55pt" o:ole="">
            <v:imagedata r:id="rId12" o:title=""/>
          </v:shape>
          <w:control r:id="rId70" w:name="DefaultOcxName611224" w:shapeid="_x0000_i1303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planifier son apprentissage en autonomie</w:t>
      </w:r>
    </w:p>
    <w:p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05" type="#_x0000_t75" style="width:19.95pt;height:17.55pt" o:ole="">
            <v:imagedata r:id="rId12" o:title=""/>
          </v:shape>
          <w:control r:id="rId71" w:name="DefaultOcxName611225" w:shapeid="_x0000_i1305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adopter des procédures d'apprentissage réflexif</w:t>
      </w:r>
    </w:p>
    <w:p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07" type="#_x0000_t75" style="width:19.95pt;height:17.55pt" o:ole="">
            <v:imagedata r:id="rId12" o:title=""/>
          </v:shape>
          <w:control r:id="rId72" w:name="DefaultOcxName611226" w:shapeid="_x0000_i1307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évaluer son apprentissage</w:t>
      </w:r>
    </w:p>
    <w:p w:rsidR="008E77D8" w:rsidRPr="00541964" w:rsidRDefault="008E77D8" w:rsidP="00541964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shd w:val="clear" w:color="auto" w:fill="FFFFFF"/>
        </w:rPr>
      </w:pPr>
    </w:p>
    <w:p w:rsidR="008E77D8" w:rsidRPr="00541964" w:rsidRDefault="000F0938" w:rsidP="00541964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09" type="#_x0000_t75" style="width:19.95pt;height:17.55pt" o:ole="">
            <v:imagedata r:id="rId12" o:title=""/>
          </v:shape>
          <w:control r:id="rId73" w:name="DefaultOcxName611227" w:shapeid="_x0000_i1309"/>
        </w:object>
      </w:r>
      <w:r w:rsidRPr="00F3655C">
        <w:rPr>
          <w:rFonts w:ascii="Times New Roman" w:eastAsia="Times New Roman" w:hAnsi="Times New Roman" w:cs="Times New Roman"/>
          <w:b/>
          <w:sz w:val="14"/>
          <w:szCs w:val="24"/>
          <w:lang w:eastAsia="fr-FR"/>
        </w:rPr>
        <w:t> </w:t>
      </w:r>
      <w:r w:rsidR="008E77D8" w:rsidRPr="00F3655C">
        <w:rPr>
          <w:rStyle w:val="simple-table-of-contents-label"/>
          <w:rFonts w:ascii="Verdana" w:hAnsi="Verdana"/>
          <w:b/>
          <w:color w:val="000000"/>
          <w:sz w:val="20"/>
          <w:szCs w:val="21"/>
          <w:shd w:val="clear" w:color="auto" w:fill="FFFFFF"/>
        </w:rPr>
        <w:t>Les langues et les cultures</w:t>
      </w:r>
    </w:p>
    <w:p w:rsidR="008E77D8" w:rsidRPr="00541964" w:rsidRDefault="000F0938" w:rsidP="00541964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11" type="#_x0000_t75" style="width:19.95pt;height:17.55pt" o:ole="">
            <v:imagedata r:id="rId12" o:title=""/>
          </v:shape>
          <w:control r:id="rId74" w:name="DefaultOcxName611228" w:shapeid="_x0000_i1311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Avoir un socle de connaissances sur les notions de langue et de plurilinguisme</w:t>
      </w:r>
    </w:p>
    <w:p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13" type="#_x0000_t75" style="width:19.95pt;height:17.55pt" o:ole="">
            <v:imagedata r:id="rId12" o:title=""/>
          </v:shape>
          <w:control r:id="rId75" w:name="DefaultOcxName611229" w:shapeid="_x0000_i1313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Comprendre les principes d'organisation et d'usage d'une langue</w:t>
      </w:r>
    </w:p>
    <w:p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15" type="#_x0000_t75" style="width:19.95pt;height:17.55pt" o:ole="">
            <v:imagedata r:id="rId12" o:title=""/>
          </v:shape>
          <w:control r:id="rId76" w:name="DefaultOcxName6112210" w:shapeid="_x0000_i1315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Avoir un socle de connaissances sur la diversité et la variété linguistiques</w:t>
      </w:r>
    </w:p>
    <w:p w:rsidR="008E77D8" w:rsidRPr="00541964" w:rsidRDefault="000F0938" w:rsidP="00541964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17" type="#_x0000_t75" style="width:19.95pt;height:17.55pt" o:ole="">
            <v:imagedata r:id="rId12" o:title=""/>
          </v:shape>
          <w:control r:id="rId77" w:name="DefaultOcxName6112211" w:shapeid="_x0000_i1317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Avoir un socle de connaissances sur les langues apparentées</w:t>
      </w:r>
    </w:p>
    <w:p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19" type="#_x0000_t75" style="width:19.95pt;height:17.55pt" o:ole="">
            <v:imagedata r:id="rId12" o:title=""/>
          </v:shape>
          <w:control r:id="rId78" w:name="DefaultOcxName6112212" w:shapeid="_x0000_i1319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Connaitre la notion de famille de langues</w:t>
      </w:r>
    </w:p>
    <w:p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21" type="#_x0000_t75" style="width:19.95pt;height:17.55pt" o:ole="">
            <v:imagedata r:id="rId12" o:title=""/>
          </v:shape>
          <w:control r:id="rId79" w:name="DefaultOcxName6112213" w:shapeid="_x0000_i1321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Connaitre quelques particularités linguistiques des langues en présence</w:t>
      </w:r>
    </w:p>
    <w:p w:rsidR="008E77D8" w:rsidRPr="00541964" w:rsidRDefault="000F0938" w:rsidP="00541964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23" type="#_x0000_t75" style="width:19.95pt;height:17.55pt" o:ole="">
            <v:imagedata r:id="rId12" o:title=""/>
          </v:shape>
          <w:control r:id="rId80" w:name="DefaultOcxName6112214" w:shapeid="_x0000_i1323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2B7656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Avoir des c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onnaissances sur les liens entre les langues et l</w:t>
      </w:r>
      <w:r w:rsidR="002B7656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e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 cultures</w:t>
      </w:r>
    </w:p>
    <w:p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25" type="#_x0000_t75" style="width:19.95pt;height:17.55pt" o:ole="">
            <v:imagedata r:id="rId12" o:title=""/>
          </v:shape>
          <w:control r:id="rId81" w:name="DefaultOcxName6112215" w:shapeid="_x0000_i1325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qu'il existe des relations complexes entre langues, cultures et sociétés</w:t>
      </w:r>
    </w:p>
    <w:p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27" type="#_x0000_t75" style="width:19.95pt;height:17.55pt" o:ole="">
            <v:imagedata r:id="rId12" o:title=""/>
          </v:shape>
          <w:control r:id="rId82" w:name="DefaultOcxName6112216" w:shapeid="_x0000_i1327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que la culture joue un rôle dans la communication plurilingue</w:t>
      </w:r>
    </w:p>
    <w:p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29" type="#_x0000_t75" style="width:19.95pt;height:17.55pt" o:ole="">
            <v:imagedata r:id="rId12" o:title=""/>
          </v:shape>
          <w:control r:id="rId83" w:name="DefaultOcxName6112217" w:shapeid="_x0000_i1329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2B7656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que prox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imité linguistique et paralinguistique n'implique pas toujours identité</w:t>
      </w:r>
      <w:r w:rsidR="002B7656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 xml:space="preserve"> de référence s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ocio-culturelle</w:t>
      </w:r>
    </w:p>
    <w:p w:rsidR="008E77D8" w:rsidRPr="00541964" w:rsidRDefault="008E77D8" w:rsidP="00541964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shd w:val="clear" w:color="auto" w:fill="FFFFFF"/>
        </w:rPr>
      </w:pPr>
    </w:p>
    <w:p w:rsidR="008E77D8" w:rsidRPr="00541964" w:rsidRDefault="000F0938" w:rsidP="00541964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31" type="#_x0000_t75" style="width:19.95pt;height:17.55pt" o:ole="">
            <v:imagedata r:id="rId12" o:title=""/>
          </v:shape>
          <w:control r:id="rId84" w:name="DefaultOcxName6112218" w:shapeid="_x0000_i1331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F3655C">
        <w:rPr>
          <w:rStyle w:val="simple-table-of-contents-label"/>
          <w:rFonts w:ascii="Verdana" w:hAnsi="Verdana"/>
          <w:b/>
          <w:color w:val="000000"/>
          <w:sz w:val="20"/>
          <w:szCs w:val="21"/>
          <w:shd w:val="clear" w:color="auto" w:fill="FFFFFF"/>
        </w:rPr>
        <w:t>La compréhension de l'écrit</w:t>
      </w:r>
    </w:p>
    <w:p w:rsidR="00541964" w:rsidRPr="000A0E5A" w:rsidRDefault="000F0938" w:rsidP="000A0E5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33" type="#_x0000_t75" style="width:19.95pt;height:17.55pt" o:ole="">
            <v:imagedata r:id="rId12" o:title=""/>
          </v:shape>
          <w:control r:id="rId85" w:name="DefaultOcxName6112219" w:shapeid="_x0000_i1333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mobiliser des stratégies générales de compréhension écrite</w:t>
      </w:r>
    </w:p>
    <w:p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35" type="#_x0000_t75" style="width:19.95pt;height:17.55pt" o:ole="">
            <v:imagedata r:id="rId12" o:title=""/>
          </v:shape>
          <w:control r:id="rId86" w:name="DefaultOcxName6112220" w:shapeid="_x0000_i1335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choisir une approche de lecture</w:t>
      </w:r>
    </w:p>
    <w:p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37" type="#_x0000_t75" style="width:19.95pt;height:17.55pt" o:ole="">
            <v:imagedata r:id="rId12" o:title=""/>
          </v:shape>
          <w:control r:id="rId87" w:name="DefaultOcxName6112221" w:shapeid="_x0000_i1337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réaliser un parcours de compréhension globale</w:t>
      </w:r>
    </w:p>
    <w:p w:rsidR="00541964" w:rsidRPr="000A0E5A" w:rsidRDefault="000F0938" w:rsidP="000A0E5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39" type="#_x0000_t75" style="width:19.95pt;height:17.55pt" o:ole="">
            <v:imagedata r:id="rId12" o:title=""/>
          </v:shape>
          <w:control r:id="rId88" w:name="DefaultOcxName6112222" w:shapeid="_x0000_i1339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développer des techniques spécifiques à l'intercompréhension à l'écrit</w:t>
      </w:r>
    </w:p>
    <w:p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41" type="#_x0000_t75" style="width:19.95pt;height:17.55pt" o:ole="">
            <v:imagedata r:id="rId12" o:title=""/>
          </v:shape>
          <w:control r:id="rId89" w:name="DefaultOcxName6112223" w:shapeid="_x0000_i1341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s'appuyer sur le lexique aisément identifiable</w:t>
      </w:r>
    </w:p>
    <w:p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43" type="#_x0000_t75" style="width:19.95pt;height:17.55pt" o:ole="">
            <v:imagedata r:id="rId12" o:title=""/>
          </v:shape>
          <w:control r:id="rId90" w:name="DefaultOcxName6112224" w:shapeid="_x0000_i1343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 xml:space="preserve">Savoir reconnaitre des mots à partir de correspondances graphiques et phonologiques </w:t>
      </w:r>
      <w:proofErr w:type="spellStart"/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interlangues</w:t>
      </w:r>
      <w:proofErr w:type="spellEnd"/>
    </w:p>
    <w:p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45" type="#_x0000_t75" style="width:19.95pt;height:17.55pt" o:ole="">
            <v:imagedata r:id="rId12" o:title=""/>
          </v:shape>
          <w:control r:id="rId91" w:name="DefaultOcxName6112225" w:shapeid="_x0000_i1345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analyser les mots pour en reconstruire le sens</w:t>
      </w:r>
    </w:p>
    <w:p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47" type="#_x0000_t75" style="width:19.95pt;height:17.55pt" o:ole="">
            <v:imagedata r:id="rId12" o:title=""/>
          </v:shape>
          <w:control r:id="rId92" w:name="DefaultOcxName6112226" w:shapeid="_x0000_i1347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faire des hypothèses sur le sens des mots à partir des contextes discursifs et sémantiques</w:t>
      </w:r>
    </w:p>
    <w:p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49" type="#_x0000_t75" style="width:19.95pt;height:17.55pt" o:ole="">
            <v:imagedata r:id="rId12" o:title=""/>
          </v:shape>
          <w:control r:id="rId93" w:name="DefaultOcxName6112227" w:shapeid="_x0000_i1349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s'appuyer sur les</w:t>
      </w:r>
      <w:r w:rsid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 xml:space="preserve"> correspondances </w:t>
      </w:r>
      <w:proofErr w:type="spellStart"/>
      <w:r w:rsid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morpho-syntaxiq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ues</w:t>
      </w:r>
      <w:proofErr w:type="spellEnd"/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 xml:space="preserve"> entre les langues</w:t>
      </w:r>
    </w:p>
    <w:p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51" type="#_x0000_t75" style="width:19.95pt;height:17.55pt" o:ole="">
            <v:imagedata r:id="rId12" o:title=""/>
          </v:shape>
          <w:control r:id="rId94" w:name="DefaultOcxName6112228" w:shapeid="_x0000_i1351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traiter l'information à partir de textes dans plusieurs langues</w:t>
      </w:r>
    </w:p>
    <w:p w:rsidR="00541964" w:rsidRPr="00541964" w:rsidRDefault="00541964" w:rsidP="00541964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shd w:val="clear" w:color="auto" w:fill="FFFFFF"/>
        </w:rPr>
      </w:pPr>
    </w:p>
    <w:p w:rsidR="00541964" w:rsidRPr="00541964" w:rsidRDefault="000F0938" w:rsidP="00541964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53" type="#_x0000_t75" style="width:19.95pt;height:17.55pt" o:ole="">
            <v:imagedata r:id="rId12" o:title=""/>
          </v:shape>
          <w:control r:id="rId95" w:name="DefaultOcxName6112229" w:shapeid="_x0000_i1353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F3655C">
        <w:rPr>
          <w:rStyle w:val="simple-table-of-contents-label"/>
          <w:rFonts w:ascii="Verdana" w:hAnsi="Verdana"/>
          <w:b/>
          <w:color w:val="000000"/>
          <w:sz w:val="20"/>
          <w:szCs w:val="21"/>
          <w:shd w:val="clear" w:color="auto" w:fill="FFFFFF"/>
        </w:rPr>
        <w:t>La compréhension de l'oral</w:t>
      </w:r>
    </w:p>
    <w:p w:rsidR="00541964" w:rsidRPr="000A0E5A" w:rsidRDefault="000F0938" w:rsidP="000A0E5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55" type="#_x0000_t75" style="width:19.95pt;height:17.55pt" o:ole="">
            <v:imagedata r:id="rId12" o:title=""/>
          </v:shape>
          <w:control r:id="rId96" w:name="DefaultOcxName6112230" w:shapeid="_x0000_i1355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Se rendre compte des spécificités de la compréhension à l'oral pour aborder la tâche avec confiance</w:t>
      </w:r>
    </w:p>
    <w:p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57" type="#_x0000_t75" style="width:19.95pt;height:17.55pt" o:ole="">
            <v:imagedata r:id="rId12" o:title=""/>
          </v:shape>
          <w:control r:id="rId97" w:name="DefaultOcxName6112231" w:shapeid="_x0000_i1357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Connaitre quelques caractéristiques générales du discours oral</w:t>
      </w:r>
    </w:p>
    <w:p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59" type="#_x0000_t75" style="width:19.95pt;height:17.55pt" o:ole="">
            <v:imagedata r:id="rId12" o:title=""/>
          </v:shape>
          <w:control r:id="rId98" w:name="DefaultOcxName6112232" w:shapeid="_x0000_i1359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prendre en compte les paramètres dont peut dépendre le degré</w:t>
      </w:r>
      <w:r w:rsid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 xml:space="preserve"> de </w:t>
      </w: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61" type="#_x0000_t75" style="width:19.95pt;height:17.55pt" o:ole="">
            <v:imagedata r:id="rId12" o:title=""/>
          </v:shape>
          <w:control r:id="rId99" w:name="DefaultOcxName6112233" w:shapeid="_x0000_i1361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 xml:space="preserve">compréhension des documents 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oraux</w:t>
      </w:r>
    </w:p>
    <w:p w:rsidR="00541964" w:rsidRPr="000A0E5A" w:rsidRDefault="000F0938" w:rsidP="000A0E5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63" type="#_x0000_t75" style="width:19.95pt;height:17.55pt" o:ole="">
            <v:imagedata r:id="rId12" o:title=""/>
          </v:shape>
          <w:control r:id="rId100" w:name="DefaultOcxName6112234" w:shapeid="_x0000_i1363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développer un parcours de compréhension globale</w:t>
      </w:r>
    </w:p>
    <w:p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65" type="#_x0000_t75" style="width:19.95pt;height:17.55pt" o:ole="">
            <v:imagedata r:id="rId12" o:title=""/>
          </v:shape>
          <w:control r:id="rId101" w:name="DefaultOcxName6112235" w:shapeid="_x0000_i1365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reconnaitre le format global d'un texte oral</w:t>
      </w:r>
    </w:p>
    <w:p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70" type="#_x0000_t75" style="width:19.95pt;height:17.55pt" o:ole="">
            <v:imagedata r:id="rId12" o:title=""/>
          </v:shape>
          <w:control r:id="rId102" w:name="DefaultOcxName6112236" w:shapeid="_x0000_i137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tirer profit des éléments prosodiques du discours</w:t>
      </w:r>
    </w:p>
    <w:p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72" type="#_x0000_t75" style="width:19.95pt;height:17.55pt" o:ole="">
            <v:imagedata r:id="rId12" o:title=""/>
          </v:shape>
          <w:control r:id="rId103" w:name="DefaultOcxName6112237" w:shapeid="_x0000_i137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Comprendre le sens des mots et expressions</w:t>
      </w:r>
    </w:p>
    <w:p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74" type="#_x0000_t75" style="width:19.95pt;height:17.55pt" o:ole="">
            <v:imagedata r:id="rId12" o:title=""/>
          </v:shape>
          <w:control r:id="rId104" w:name="DefaultOcxName6112238" w:shapeid="_x0000_i137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 xml:space="preserve">Savoir mettre en </w:t>
      </w:r>
      <w:proofErr w:type="spellStart"/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oeuvre</w:t>
      </w:r>
      <w:proofErr w:type="spellEnd"/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 xml:space="preserve"> des stratégies procédurales de compréhension à l'oral</w:t>
      </w:r>
    </w:p>
    <w:p w:rsidR="00541964" w:rsidRPr="000A0E5A" w:rsidRDefault="000F0938" w:rsidP="000A0E5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76" type="#_x0000_t75" style="width:19.95pt;height:17.55pt" o:ole="">
            <v:imagedata r:id="rId12" o:title=""/>
          </v:shape>
          <w:control r:id="rId105" w:name="DefaultOcxName6112239" w:shapeid="_x0000_i137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mobiliser des stratégies d'intercompréhension à l'oral</w:t>
      </w:r>
    </w:p>
    <w:p w:rsidR="00541964" w:rsidRPr="00541964" w:rsidRDefault="00541964" w:rsidP="00541964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shd w:val="clear" w:color="auto" w:fill="FFFFFF"/>
        </w:rPr>
      </w:pPr>
    </w:p>
    <w:p w:rsidR="00541964" w:rsidRPr="00541964" w:rsidRDefault="000F0938" w:rsidP="00541964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78" type="#_x0000_t75" style="width:19.95pt;height:17.55pt" o:ole="">
            <v:imagedata r:id="rId12" o:title=""/>
          </v:shape>
          <w:control r:id="rId106" w:name="DefaultOcxName6112240" w:shapeid="_x0000_i137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F3655C">
        <w:rPr>
          <w:rStyle w:val="simple-table-of-contents-label"/>
          <w:rFonts w:ascii="Verdana" w:hAnsi="Verdana"/>
          <w:b/>
          <w:color w:val="000000"/>
          <w:sz w:val="20"/>
          <w:szCs w:val="21"/>
          <w:shd w:val="clear" w:color="auto" w:fill="FFFFFF"/>
        </w:rPr>
        <w:t>L'interaction plurilingue et interculturelle</w:t>
      </w:r>
    </w:p>
    <w:p w:rsidR="00541964" w:rsidRPr="000A0E5A" w:rsidRDefault="000F0938" w:rsidP="000A0E5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80" type="#_x0000_t75" style="width:19.95pt;height:17.55pt" o:ole="">
            <v:imagedata r:id="rId12" o:title=""/>
          </v:shape>
          <w:control r:id="rId107" w:name="DefaultOcxName6112241" w:shapeid="_x0000_i138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Comprendre pour interagir</w:t>
      </w:r>
    </w:p>
    <w:p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82" type="#_x0000_t75" style="width:19.95pt;height:17.55pt" o:ole="">
            <v:imagedata r:id="rId12" o:title=""/>
          </v:shape>
          <w:control r:id="rId108" w:name="DefaultOcxName6112242" w:shapeid="_x0000_i138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identifier les types et les contextes de l'interaction pour activer une modalité de communication adéquate</w:t>
      </w:r>
    </w:p>
    <w:p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84" type="#_x0000_t75" style="width:19.95pt;height:17.55pt" o:ole="">
            <v:imagedata r:id="rId12" o:title=""/>
          </v:shape>
          <w:control r:id="rId109" w:name="DefaultOcxName6112243" w:shapeid="_x0000_i138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identifier les intentions des interlocuteurs lors d'une interaction plurilingue</w:t>
      </w:r>
    </w:p>
    <w:p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86" type="#_x0000_t75" style="width:19.95pt;height:17.55pt" o:ole="">
            <v:imagedata r:id="rId12" o:title=""/>
          </v:shape>
          <w:control r:id="rId110" w:name="DefaultOcxName6112244" w:shapeid="_x0000_i138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interpréter les spécificités de la dynamique d'une interaction plurilingue et pluriculturelle</w:t>
      </w:r>
    </w:p>
    <w:p w:rsidR="00541964" w:rsidRPr="000A0E5A" w:rsidRDefault="000F0938" w:rsidP="000A0E5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88" type="#_x0000_t75" style="width:19.95pt;height:17.55pt" o:ole="">
            <v:imagedata r:id="rId12" o:title=""/>
          </v:shape>
          <w:control r:id="rId111" w:name="DefaultOcxName6112245" w:shapeid="_x0000_i138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participer à une interaction plurilingue</w:t>
      </w:r>
    </w:p>
    <w:p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90" type="#_x0000_t75" style="width:19.95pt;height:17.55pt" o:ole="">
            <v:imagedata r:id="rId12" o:title=""/>
          </v:shape>
          <w:control r:id="rId112" w:name="DefaultOcxName6112246" w:shapeid="_x0000_i139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engager une communication en intercompréhension</w:t>
      </w:r>
    </w:p>
    <w:p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92" type="#_x0000_t75" style="width:19.95pt;height:17.55pt" o:ole="">
            <v:imagedata r:id="rId12" o:title=""/>
          </v:shape>
          <w:control r:id="rId113" w:name="DefaultOcxName6112247" w:shapeid="_x0000_i139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participer à la dynamique interactionnelle dans un échange collaboratif</w:t>
      </w:r>
    </w:p>
    <w:p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394" type="#_x0000_t75" style="width:19.95pt;height:17.55pt" o:ole="">
            <v:imagedata r:id="rId12" o:title=""/>
          </v:shape>
          <w:control r:id="rId114" w:name="DefaultOcxName6112248" w:shapeid="_x0000_i139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moduler son expression dans la langue de son choix pour faciliter l'interaction plurilingue (</w:t>
      </w:r>
      <w:proofErr w:type="spellStart"/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interproduction</w:t>
      </w:r>
      <w:proofErr w:type="spellEnd"/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)</w:t>
      </w:r>
    </w:p>
    <w:p w:rsidR="00541964" w:rsidRPr="00541964" w:rsidRDefault="00541964" w:rsidP="00541964">
      <w:pPr>
        <w:shd w:val="clear" w:color="auto" w:fill="FFFFFF"/>
        <w:spacing w:before="150" w:after="300" w:line="240" w:lineRule="auto"/>
        <w:outlineLvl w:val="0"/>
        <w:rPr>
          <w:rStyle w:val="simple-table-of-contents-label"/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F0938" w:rsidRDefault="000F0938" w:rsidP="000F09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2B7656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 xml:space="preserve">Référentiel </w:t>
      </w: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enseignant</w:t>
      </w:r>
      <w:r w:rsidRPr="002B7656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 xml:space="preserve"> (du REF</w:t>
      </w: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D</w:t>
      </w:r>
      <w:r w:rsidRPr="002B7656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IC</w:t>
      </w: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 xml:space="preserve"> </w:t>
      </w:r>
      <w:hyperlink r:id="rId115" w:history="1">
        <w:r w:rsidRPr="000E653D">
          <w:rPr>
            <w:rStyle w:val="Lienhypertexte"/>
          </w:rPr>
          <w:t>https://www.miriadi.net/refdic</w:t>
        </w:r>
      </w:hyperlink>
      <w:r w:rsidRPr="002B7656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)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</w:p>
    <w:p w:rsidR="00F3655C" w:rsidRPr="00F3655C" w:rsidRDefault="00F3655C" w:rsidP="00F3655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21"/>
          <w:szCs w:val="21"/>
          <w:lang w:eastAsia="fr-FR"/>
        </w:rPr>
      </w:pPr>
      <w:r w:rsidRPr="00F3655C">
        <w:rPr>
          <w:rFonts w:ascii="Verdana" w:eastAsia="Times New Roman" w:hAnsi="Verdana" w:cs="Times New Roman"/>
          <w:color w:val="FF0000"/>
          <w:sz w:val="20"/>
          <w:szCs w:val="21"/>
          <w:lang w:eastAsia="fr-FR"/>
        </w:rPr>
        <w:t>(</w:t>
      </w:r>
      <w:r w:rsidRPr="00F3655C">
        <w:rPr>
          <w:rFonts w:ascii="Verdana" w:hAnsi="Verdana"/>
          <w:color w:val="FF0000"/>
          <w:sz w:val="16"/>
          <w:szCs w:val="18"/>
          <w:shd w:val="clear" w:color="auto" w:fill="FFFFFF"/>
        </w:rPr>
        <w:t>Vous pouvez choisir plusieurs éléments</w:t>
      </w:r>
      <w:r>
        <w:rPr>
          <w:rFonts w:ascii="Verdana" w:hAnsi="Verdana"/>
          <w:color w:val="FF0000"/>
          <w:sz w:val="16"/>
          <w:szCs w:val="18"/>
          <w:shd w:val="clear" w:color="auto" w:fill="FFFFFF"/>
        </w:rPr>
        <w:t>, cochez autant d’éléments que nécessaire</w:t>
      </w:r>
      <w:r w:rsidRPr="00F3655C">
        <w:rPr>
          <w:rFonts w:ascii="Verdana" w:hAnsi="Verdana"/>
          <w:color w:val="FF0000"/>
          <w:sz w:val="16"/>
          <w:szCs w:val="18"/>
          <w:shd w:val="clear" w:color="auto" w:fill="FFFFFF"/>
        </w:rPr>
        <w:t>)</w:t>
      </w:r>
    </w:p>
    <w:p w:rsidR="00A971D1" w:rsidRPr="00A971D1" w:rsidRDefault="005E739D" w:rsidP="00A971D1">
      <w:pPr>
        <w:shd w:val="clear" w:color="auto" w:fill="FFFFFF"/>
        <w:spacing w:before="120"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00" type="#_x0000_t75" style="width:19.95pt;height:17.55pt" o:ole="">
            <v:imagedata r:id="rId12" o:title=""/>
          </v:shape>
          <w:control r:id="rId116" w:name="DefaultOcxName61122481" w:shapeid="_x0000_i140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F3655C">
        <w:rPr>
          <w:rFonts w:ascii="Verdana" w:eastAsia="Times New Roman" w:hAnsi="Verdana" w:cs="Times New Roman"/>
          <w:b/>
          <w:bCs/>
          <w:color w:val="4D4C4E"/>
          <w:kern w:val="36"/>
          <w:sz w:val="20"/>
          <w:szCs w:val="34"/>
          <w:lang w:eastAsia="fr-FR"/>
        </w:rPr>
        <w:t>Dimension éthique et politique</w:t>
      </w:r>
    </w:p>
    <w:p w:rsidR="00A971D1" w:rsidRPr="00A971D1" w:rsidRDefault="005E739D" w:rsidP="00A971D1">
      <w:pPr>
        <w:shd w:val="clear" w:color="auto" w:fill="FFFFFF"/>
        <w:spacing w:before="60"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02" type="#_x0000_t75" style="width:19.95pt;height:17.55pt" o:ole="">
            <v:imagedata r:id="rId12" o:title=""/>
          </v:shape>
          <w:control r:id="rId117" w:name="DefaultOcxName61122482" w:shapeid="_x0000_i140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 xml:space="preserve">S’engager pour le respect </w:t>
      </w:r>
      <w:proofErr w:type="gramStart"/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>des droits linguistiques</w:t>
      </w:r>
      <w:proofErr w:type="gramEnd"/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04" type="#_x0000_t75" style="width:19.95pt;height:17.55pt" o:ole="">
            <v:imagedata r:id="rId12" o:title=""/>
          </v:shape>
          <w:control r:id="rId118" w:name="DefaultOcxName61122483" w:shapeid="_x0000_i140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Situer son intervention éducative dans la perspective d’une plus grande justice et équité linguistiques dans la communication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06" type="#_x0000_t75" style="width:19.95pt;height:17.55pt" o:ole="">
            <v:imagedata r:id="rId12" o:title=""/>
          </v:shape>
          <w:control r:id="rId119" w:name="DefaultOcxName61122484" w:shapeid="_x0000_i140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Comprendre la pertinence de l’IC par rapport au respect des droits linguistiques et culturels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08" type="#_x0000_t75" style="width:19.95pt;height:17.55pt" o:ole="">
            <v:imagedata r:id="rId12" o:title=""/>
          </v:shape>
          <w:control r:id="rId120" w:name="DefaultOcxName61122485" w:shapeid="_x0000_i140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Agir de façon éthique et responsable face à la diversité linguistique et culturelle dans les échanges plurilingues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10" type="#_x0000_t75" style="width:19.95pt;height:17.55pt" o:ole="">
            <v:imagedata r:id="rId12" o:title=""/>
          </v:shape>
          <w:control r:id="rId121" w:name="DefaultOcxName61122486" w:shapeid="_x0000_i141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 xml:space="preserve">Combattre les préjugés et stéréotypes sur les langues qui sont autant d’obstacles à la reconnaissance concrète </w:t>
      </w:r>
      <w:proofErr w:type="gramStart"/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des droits linguistiques</w:t>
      </w:r>
      <w:proofErr w:type="gramEnd"/>
    </w:p>
    <w:p w:rsidR="00A971D1" w:rsidRPr="00A971D1" w:rsidRDefault="00A971D1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</w:p>
    <w:p w:rsidR="00A971D1" w:rsidRPr="00A971D1" w:rsidRDefault="005E739D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12" type="#_x0000_t75" style="width:19.95pt;height:17.55pt" o:ole="">
            <v:imagedata r:id="rId12" o:title=""/>
          </v:shape>
          <w:control r:id="rId122" w:name="DefaultOcxName61122487" w:shapeid="_x0000_i141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>S’engager pour une éducation linguistique démocratique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14" type="#_x0000_t75" style="width:19.95pt;height:17.55pt" o:ole="">
            <v:imagedata r:id="rId12" o:title=""/>
          </v:shape>
          <w:control r:id="rId123" w:name="DefaultOcxName61122488" w:shapeid="_x0000_i141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S'engager dans des actions de promotion d'éducation plurilingue, tout en mettant en évidence le rôle du langage et des différentes langues dans la communication entre les sujets et les groupes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16" type="#_x0000_t75" style="width:19.95pt;height:17.55pt" o:ole="">
            <v:imagedata r:id="rId12" o:title=""/>
          </v:shape>
          <w:control r:id="rId124" w:name="DefaultOcxName61122489" w:shapeid="_x0000_i141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Mettre en valeur les sujets comme médiateurs de leurs langues-cultures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18" type="#_x0000_t75" style="width:19.95pt;height:17.55pt" o:ole="">
            <v:imagedata r:id="rId12" o:title=""/>
          </v:shape>
          <w:control r:id="rId125" w:name="DefaultOcxName611224810" w:shapeid="_x0000_i141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Inscrire l’IC dans le cadre d’une éducation linguistique globale et intégrée</w:t>
      </w:r>
    </w:p>
    <w:p w:rsidR="00A971D1" w:rsidRPr="00A971D1" w:rsidRDefault="00A971D1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</w:p>
    <w:p w:rsidR="00A971D1" w:rsidRPr="00A971D1" w:rsidRDefault="005E739D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20" type="#_x0000_t75" style="width:19.95pt;height:17.55pt" o:ole="">
            <v:imagedata r:id="rId12" o:title=""/>
          </v:shape>
          <w:control r:id="rId126" w:name="DefaultOcxName611224811" w:shapeid="_x0000_i142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>Promouvoir le dialogue interculturel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22" type="#_x0000_t75" style="width:19.95pt;height:17.55pt" o:ole="">
            <v:imagedata r:id="rId12" o:title=""/>
          </v:shape>
          <w:control r:id="rId127" w:name="DefaultOcxName611224812" w:shapeid="_x0000_i142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Réfléchir sur les raisons et les finalités d'un travail interculturel autour de l'intercompréhension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24" type="#_x0000_t75" style="width:19.95pt;height:17.55pt" o:ole="">
            <v:imagedata r:id="rId12" o:title=""/>
          </v:shape>
          <w:control r:id="rId128" w:name="DefaultOcxName611224813" w:shapeid="_x0000_i142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Participer activement dans des équipes multilingues, multiculturelles et multidisciplinaires en vue de la promotion du dialogue interculturel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26" type="#_x0000_t75" style="width:19.95pt;height:17.55pt" o:ole="">
            <v:imagedata r:id="rId12" o:title=""/>
          </v:shape>
          <w:control r:id="rId129" w:name="DefaultOcxName611224814" w:shapeid="_x0000_i142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Identifier des domaines/thématiques qui permettent d’enclencher des réflexions qui interpellent les identités multiples des participants dans les situations de formation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28" type="#_x0000_t75" style="width:19.95pt;height:17.55pt" o:ole="">
            <v:imagedata r:id="rId12" o:title=""/>
          </v:shape>
          <w:control r:id="rId130" w:name="DefaultOcxName611224815" w:shapeid="_x0000_i142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Travailler à l’évolution des représentations et stéréotypes sur les langues et les cultures dans la communication interculturelle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30" type="#_x0000_t75" style="width:19.95pt;height:17.55pt" o:ole="">
            <v:imagedata r:id="rId12" o:title=""/>
          </v:shape>
          <w:control r:id="rId131" w:name="DefaultOcxName611224816" w:shapeid="_x0000_i143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 xml:space="preserve">Contribuer de façon éthique et déontologique à la création d’espaces de communication accueillants, à la participation </w:t>
      </w:r>
      <w:proofErr w:type="spellStart"/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pro-active</w:t>
      </w:r>
      <w:proofErr w:type="spellEnd"/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 xml:space="preserve"> et responsable, en favorisant une ambiance de sécurité communicative</w:t>
      </w:r>
    </w:p>
    <w:p w:rsidR="00A971D1" w:rsidRPr="00A971D1" w:rsidRDefault="00A971D1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</w:p>
    <w:p w:rsidR="00A971D1" w:rsidRPr="00A971D1" w:rsidRDefault="005E739D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32" type="#_x0000_t75" style="width:19.95pt;height:17.55pt" o:ole="">
            <v:imagedata r:id="rId12" o:title=""/>
          </v:shape>
          <w:control r:id="rId132" w:name="DefaultOcxName611224817" w:shapeid="_x0000_i143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F3655C">
        <w:rPr>
          <w:rFonts w:ascii="Verdana" w:eastAsia="Times New Roman" w:hAnsi="Verdana" w:cs="Times New Roman"/>
          <w:b/>
          <w:bCs/>
          <w:color w:val="4D4C4E"/>
          <w:kern w:val="36"/>
          <w:sz w:val="20"/>
          <w:szCs w:val="34"/>
          <w:lang w:eastAsia="fr-FR"/>
        </w:rPr>
        <w:t>Dimension langagière et communicative</w:t>
      </w:r>
    </w:p>
    <w:p w:rsidR="00A971D1" w:rsidRPr="00A971D1" w:rsidRDefault="005E739D" w:rsidP="00A971D1">
      <w:pPr>
        <w:shd w:val="clear" w:color="auto" w:fill="FFFFFF"/>
        <w:spacing w:before="60"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34" type="#_x0000_t75" style="width:19.95pt;height:17.55pt" o:ole="">
            <v:imagedata r:id="rId12" o:title=""/>
          </v:shape>
          <w:control r:id="rId133" w:name="DefaultOcxName611224818" w:shapeid="_x0000_i143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 xml:space="preserve">Développer son répertoire linguistico-culturel  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36" type="#_x0000_t75" style="width:19.95pt;height:17.55pt" o:ole="">
            <v:imagedata r:id="rId12" o:title=""/>
          </v:shape>
          <w:control r:id="rId134" w:name="DefaultOcxName611224819" w:shapeid="_x0000_i143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Mobiliser son répertoire langagier dans des situations de communication multilingue et interculturelle, notamment à travers les TICE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38" type="#_x0000_t75" style="width:19.95pt;height:17.55pt" o:ole="">
            <v:imagedata r:id="rId12" o:title=""/>
          </v:shape>
          <w:control r:id="rId135" w:name="DefaultOcxName611224820" w:shapeid="_x0000_i143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Prendre conscience de son répertoire linguistique et communicatif et l’analyser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40" type="#_x0000_t75" style="width:19.95pt;height:17.55pt" o:ole="">
            <v:imagedata r:id="rId12" o:title=""/>
          </v:shape>
          <w:control r:id="rId136" w:name="DefaultOcxName611224821" w:shapeid="_x0000_i144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Acquérir des connaissances sur les langues et les cultures, sur leurs caractéristiques spécifiques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42" type="#_x0000_t75" style="width:19.95pt;height:17.55pt" o:ole="">
            <v:imagedata r:id="rId12" o:title=""/>
          </v:shape>
          <w:control r:id="rId137" w:name="DefaultOcxName611224822" w:shapeid="_x0000_i144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S’engager à faire évoluer son répertoire plurilingue et sa capacité de communication interculturelle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44" type="#_x0000_t75" style="width:19.95pt;height:17.55pt" o:ole="">
            <v:imagedata r:id="rId12" o:title=""/>
          </v:shape>
          <w:control r:id="rId138" w:name="DefaultOcxName611224823" w:shapeid="_x0000_i144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Analyser les représentations sur les langues et les cultures afin d’adopter des attitudes d’ouverture par rapport à la communication plurilingue et interculturelle</w:t>
      </w:r>
    </w:p>
    <w:p w:rsidR="00A971D1" w:rsidRPr="00A971D1" w:rsidRDefault="00A971D1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</w:p>
    <w:p w:rsidR="00A971D1" w:rsidRPr="00A971D1" w:rsidRDefault="005E739D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46" type="#_x0000_t75" style="width:19.95pt;height:17.55pt" o:ole="">
            <v:imagedata r:id="rId12" o:title=""/>
          </v:shape>
          <w:control r:id="rId139" w:name="DefaultOcxName611224824" w:shapeid="_x0000_i144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>Développer ses compétences d’apprentissage en intercompréhension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48" type="#_x0000_t75" style="width:19.95pt;height:17.55pt" o:ole="">
            <v:imagedata r:id="rId12" o:title=""/>
          </v:shape>
          <w:control r:id="rId140" w:name="DefaultOcxName611224825" w:shapeid="_x0000_i144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Utiliser les ressources d’information et de communication, y compris les ressources numériques, en vue du développement professionnel de ses compétences communicatives en intercompréhension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50" type="#_x0000_t75" style="width:19.95pt;height:17.55pt" o:ole="">
            <v:imagedata r:id="rId12" o:title=""/>
          </v:shape>
          <w:control r:id="rId141" w:name="DefaultOcxName611224826" w:shapeid="_x0000_i145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Réfléchir sur ses connaissances didactiques, pédagogiques et numériques en vue d’un travail en intercompréhension en présentiel, hybrides et à distance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52" type="#_x0000_t75" style="width:19.95pt;height:17.55pt" o:ole="">
            <v:imagedata r:id="rId12" o:title=""/>
          </v:shape>
          <w:control r:id="rId142" w:name="DefaultOcxName611224827" w:shapeid="_x0000_i145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S’engager dans des formations linguistiques et en didactique des langues, notamment en intercompréhension et en éducation plurilingue</w:t>
      </w:r>
    </w:p>
    <w:p w:rsidR="00A971D1" w:rsidRPr="00A971D1" w:rsidRDefault="00A971D1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</w:p>
    <w:p w:rsidR="00A971D1" w:rsidRPr="00A971D1" w:rsidRDefault="005E739D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54" type="#_x0000_t75" style="width:19.95pt;height:17.55pt" o:ole="">
            <v:imagedata r:id="rId12" o:title=""/>
          </v:shape>
          <w:control r:id="rId143" w:name="DefaultOcxName611224828" w:shapeid="_x0000_i145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>Développer ses compétences de communication en IC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56" type="#_x0000_t75" style="width:19.95pt;height:17.55pt" o:ole="">
            <v:imagedata r:id="rId12" o:title=""/>
          </v:shape>
          <w:control r:id="rId144" w:name="DefaultOcxName611224829" w:shapeid="_x0000_i145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Mobiliser des stratégies de communication dans de nouvelles situations d’interaction plurilingue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58" type="#_x0000_t75" style="width:19.95pt;height:17.55pt" o:ole="">
            <v:imagedata r:id="rId12" o:title=""/>
          </v:shape>
          <w:control r:id="rId145" w:name="DefaultOcxName611224830" w:shapeid="_x0000_i145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Développer les compétences de médiation dans des situations de communication plurilingue et pluriculturelle en intercompréhension</w:t>
      </w:r>
    </w:p>
    <w:p w:rsidR="00A971D1" w:rsidRPr="00A971D1" w:rsidRDefault="00A971D1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</w:p>
    <w:p w:rsidR="00A971D1" w:rsidRPr="00A971D1" w:rsidRDefault="005E739D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60" type="#_x0000_t75" style="width:19.95pt;height:17.55pt" o:ole="">
            <v:imagedata r:id="rId12" o:title=""/>
          </v:shape>
          <w:control r:id="rId146" w:name="DefaultOcxName611224831" w:shapeid="_x0000_i146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F3655C">
        <w:rPr>
          <w:rFonts w:ascii="Verdana" w:eastAsia="Times New Roman" w:hAnsi="Verdana" w:cs="Times New Roman"/>
          <w:b/>
          <w:bCs/>
          <w:color w:val="4D4C4E"/>
          <w:kern w:val="36"/>
          <w:sz w:val="20"/>
          <w:szCs w:val="34"/>
          <w:lang w:eastAsia="fr-FR"/>
        </w:rPr>
        <w:t>Dimension pédagogique et didactique</w:t>
      </w:r>
    </w:p>
    <w:p w:rsidR="00A971D1" w:rsidRPr="00A971D1" w:rsidRDefault="005E739D" w:rsidP="00A971D1">
      <w:pPr>
        <w:shd w:val="clear" w:color="auto" w:fill="FFFFFF"/>
        <w:spacing w:before="60"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62" type="#_x0000_t75" style="width:19.95pt;height:17.55pt" o:ole="">
            <v:imagedata r:id="rId12" o:title=""/>
          </v:shape>
          <w:control r:id="rId147" w:name="DefaultOcxName611224832" w:shapeid="_x0000_i146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>S’approprier des savoirs sur l'intercompréhension dans le cadre des approches plurielles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64" type="#_x0000_t75" style="width:19.95pt;height:17.55pt" o:ole="">
            <v:imagedata r:id="rId12" o:title=""/>
          </v:shape>
          <w:control r:id="rId148" w:name="DefaultOcxName611224833" w:shapeid="_x0000_i146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Élargir ses connaissances professionnelles, y compris la mise en question de ses conceptions sur l’enseignement des langues-cultures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66" type="#_x0000_t75" style="width:19.95pt;height:17.55pt" o:ole="">
            <v:imagedata r:id="rId12" o:title=""/>
          </v:shape>
          <w:control r:id="rId149" w:name="DefaultOcxName611224834" w:shapeid="_x0000_i146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Connaître les notions de profil linguistique et de compétence plurilingue et interculturelle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68" type="#_x0000_t75" style="width:19.95pt;height:17.55pt" o:ole="">
            <v:imagedata r:id="rId12" o:title=""/>
          </v:shape>
          <w:control r:id="rId150" w:name="DefaultOcxName611224835" w:shapeid="_x0000_i146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Connaître les approches plurielles aux langues-cultures, et plus spécifiquement l’approche de l’intercompréhension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70" type="#_x0000_t75" style="width:19.95pt;height:17.55pt" o:ole="">
            <v:imagedata r:id="rId12" o:title=""/>
          </v:shape>
          <w:control r:id="rId151" w:name="DefaultOcxName611224836" w:shapeid="_x0000_i147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Connaître les présupposés théoriques, les principes didactiques et les résultats de la recherche en intercompréhension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72" type="#_x0000_t75" style="width:19.95pt;height:17.55pt" o:ole="">
            <v:imagedata r:id="rId12" o:title=""/>
          </v:shape>
          <w:control r:id="rId152" w:name="DefaultOcxName611224837" w:shapeid="_x0000_i147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Connaître les finalités éducatives de l’intercompréhension (linguistiques, culturelles, communicatives, politiques et formatives)</w:t>
      </w:r>
    </w:p>
    <w:p w:rsidR="00A971D1" w:rsidRPr="00A971D1" w:rsidRDefault="00A971D1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</w:p>
    <w:p w:rsidR="00A971D1" w:rsidRPr="00A971D1" w:rsidRDefault="005E739D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74" type="#_x0000_t75" style="width:19.95pt;height:17.55pt" o:ole="">
            <v:imagedata r:id="rId12" o:title=""/>
          </v:shape>
          <w:control r:id="rId153" w:name="DefaultOcxName611224838" w:shapeid="_x0000_i147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>Élaborer un projet d’intervention en intercompréhension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76" type="#_x0000_t75" style="width:19.95pt;height:17.55pt" o:ole="">
            <v:imagedata r:id="rId12" o:title=""/>
          </v:shape>
          <w:control r:id="rId154" w:name="DefaultOcxName611224839" w:shapeid="_x0000_i147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Analyser son contexte d’intervention afin de repérer un espace potentiel pour un projet didactique en intercompréhension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78" type="#_x0000_t75" style="width:19.95pt;height:17.55pt" o:ole="">
            <v:imagedata r:id="rId12" o:title=""/>
          </v:shape>
          <w:control r:id="rId155" w:name="DefaultOcxName611224840" w:shapeid="_x0000_i147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Chercher activement des partenaires et créer des situations d’échange et de collaboration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80" type="#_x0000_t75" style="width:19.95pt;height:17.55pt" o:ole="">
            <v:imagedata r:id="rId12" o:title=""/>
          </v:shape>
          <w:control r:id="rId156" w:name="DefaultOcxName611224841" w:shapeid="_x0000_i148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Concevoir des parcours de formation à l’intercompréhension en fonction des contextes de son public et de ses interlocuteurs ainsi que des dispositifs choisis (présentiel et/ou à distance)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82" type="#_x0000_t75" style="width:19.95pt;height:17.55pt" o:ole="">
            <v:imagedata r:id="rId12" o:title=""/>
          </v:shape>
          <w:control r:id="rId157" w:name="DefaultOcxName611224842" w:shapeid="_x0000_i148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 xml:space="preserve">Organiser l'insertion </w:t>
      </w:r>
      <w:proofErr w:type="spellStart"/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curriculaire</w:t>
      </w:r>
      <w:proofErr w:type="spellEnd"/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 xml:space="preserve"> de l'intercompréhension dans son contexte d'intervention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84" type="#_x0000_t75" style="width:19.95pt;height:17.55pt" o:ole="">
            <v:imagedata r:id="rId12" o:title=""/>
          </v:shape>
          <w:control r:id="rId158" w:name="DefaultOcxName611224843" w:shapeid="_x0000_i148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Chercher, analyser et sélectionner des dispositifs et des matériels didactiques en intercompréhension, en présence et/ou à distance</w:t>
      </w:r>
    </w:p>
    <w:p w:rsidR="00A971D1" w:rsidRPr="00A971D1" w:rsidRDefault="00A971D1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</w:p>
    <w:p w:rsidR="00A971D1" w:rsidRPr="00A971D1" w:rsidRDefault="005E739D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86" type="#_x0000_t75" style="width:19.95pt;height:17.55pt" o:ole="">
            <v:imagedata r:id="rId12" o:title=""/>
          </v:shape>
          <w:control r:id="rId159" w:name="DefaultOcxName611224844" w:shapeid="_x0000_i148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>Réaliser une intervention didactique en intercompréhension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88" type="#_x0000_t75" style="width:19.95pt;height:17.55pt" o:ole="">
            <v:imagedata r:id="rId12" o:title=""/>
          </v:shape>
          <w:control r:id="rId160" w:name="DefaultOcxName611224845" w:shapeid="_x0000_i148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Analyser la diversité des répertoires des sujets impliqués (linguistiques, culturels, stratégiques, numérique, le niveau de leurs compétences en intercompréhension, etc.) et leurs besoins d’apprentissage contextuels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90" type="#_x0000_t75" style="width:19.95pt;height:17.55pt" o:ole="">
            <v:imagedata r:id="rId12" o:title=""/>
          </v:shape>
          <w:control r:id="rId161" w:name="DefaultOcxName611224846" w:shapeid="_x0000_i149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Gérer des situations d’interaction à distance en intercompréhension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92" type="#_x0000_t75" style="width:19.95pt;height:17.55pt" o:ole="">
            <v:imagedata r:id="rId12" o:title=""/>
          </v:shape>
          <w:control r:id="rId162" w:name="DefaultOcxName611224847" w:shapeid="_x0000_i149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 xml:space="preserve">Mobiliser et développer les répertoires linguistico-communicatifs, cognitifs, affectifs et </w:t>
      </w:r>
      <w:proofErr w:type="spellStart"/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métacommunicatifs</w:t>
      </w:r>
      <w:proofErr w:type="spellEnd"/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 xml:space="preserve"> des apprenants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94" type="#_x0000_t75" style="width:19.95pt;height:17.55pt" o:ole="">
            <v:imagedata r:id="rId12" o:title=""/>
          </v:shape>
          <w:control r:id="rId163" w:name="DefaultOcxName611224848" w:shapeid="_x0000_i149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Développer les compétences stratégiques des apprenants dans des situations de contact de langues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96" type="#_x0000_t75" style="width:19.95pt;height:17.55pt" o:ole="">
            <v:imagedata r:id="rId12" o:title=""/>
          </v:shape>
          <w:control r:id="rId164" w:name="DefaultOcxName611224849" w:shapeid="_x0000_i149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Entretenir le goût des langues et la motivation à l’apprentissage en intercompréhension</w:t>
      </w:r>
    </w:p>
    <w:p w:rsidR="00A971D1" w:rsidRPr="00A971D1" w:rsidRDefault="00A971D1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</w:p>
    <w:p w:rsidR="00A971D1" w:rsidRPr="00A971D1" w:rsidRDefault="005E739D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498" type="#_x0000_t75" style="width:19.95pt;height:17.55pt" o:ole="">
            <v:imagedata r:id="rId12" o:title=""/>
          </v:shape>
          <w:control r:id="rId165" w:name="DefaultOcxName611224850" w:shapeid="_x0000_i149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>Évaluer le parcours de formation et valoriser les résultats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500" type="#_x0000_t75" style="width:19.95pt;height:17.55pt" o:ole="">
            <v:imagedata r:id="rId12" o:title=""/>
          </v:shape>
          <w:control r:id="rId166" w:name="DefaultOcxName611224851" w:shapeid="_x0000_i150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Évaluer selon différentes modalités le travail didactique développé autour de l’intercompréhension</w:t>
      </w:r>
    </w:p>
    <w:p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502" type="#_x0000_t75" style="width:19.95pt;height:17.55pt" o:ole="">
            <v:imagedata r:id="rId12" o:title=""/>
          </v:shape>
          <w:control r:id="rId167" w:name="DefaultOcxName611224852" w:shapeid="_x0000_i150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Valoriser les résultats obtenus individuellement et les réalisations collectives</w:t>
      </w:r>
    </w:p>
    <w:p w:rsidR="00A971D1" w:rsidRPr="00A971D1" w:rsidRDefault="00A971D1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Réfléchir sur ses pratiques de formation à l’intercompréhension, en présence et/ou en ligne</w:t>
      </w:r>
    </w:p>
    <w:p w:rsidR="000F0938" w:rsidRPr="00661AC2" w:rsidRDefault="000F0938" w:rsidP="00661AC2">
      <w:pPr>
        <w:shd w:val="clear" w:color="auto" w:fill="FFFFFF"/>
        <w:spacing w:before="150" w:after="30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</w:p>
    <w:p w:rsidR="00661AC2" w:rsidRPr="00322B3E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CC0000"/>
          <w:sz w:val="21"/>
          <w:szCs w:val="21"/>
          <w:lang w:eastAsia="fr-FR"/>
        </w:rPr>
      </w:pPr>
      <w:r w:rsidRPr="00322B3E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Niveau(x) visé(s) </w:t>
      </w:r>
      <w:r w:rsidRPr="00322B3E">
        <w:rPr>
          <w:rFonts w:ascii="Verdana" w:eastAsia="Times New Roman" w:hAnsi="Verdana" w:cs="Times New Roman"/>
          <w:b/>
          <w:color w:val="CC0000"/>
          <w:sz w:val="21"/>
          <w:szCs w:val="21"/>
          <w:lang w:eastAsia="fr-FR"/>
        </w:rPr>
        <w:t>*</w:t>
      </w:r>
    </w:p>
    <w:p w:rsidR="00322B3E" w:rsidRPr="00F3655C" w:rsidRDefault="00322B3E" w:rsidP="00322B3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FF0000"/>
          <w:sz w:val="16"/>
          <w:szCs w:val="18"/>
          <w:lang w:eastAsia="fr-FR"/>
        </w:rPr>
      </w:pPr>
      <w:r w:rsidRPr="00F3655C">
        <w:rPr>
          <w:rFonts w:ascii="Verdana" w:eastAsia="Times New Roman" w:hAnsi="Verdana" w:cs="Times New Roman"/>
          <w:color w:val="FF0000"/>
          <w:sz w:val="16"/>
          <w:szCs w:val="18"/>
          <w:lang w:eastAsia="fr-FR"/>
        </w:rPr>
        <w:t>Vous pouvez choisir plusieurs éléments</w:t>
      </w:r>
    </w:p>
    <w:p w:rsidR="00322B3E" w:rsidRPr="00322B3E" w:rsidRDefault="00322B3E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511" type="#_x0000_t75" style="width:19.95pt;height:17.55pt" o:ole="">
            <v:imagedata r:id="rId12" o:title=""/>
          </v:shape>
          <w:control r:id="rId168" w:name="DefaultOcxName611224853" w:shapeid="_x0000_i1511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Pr="00322B3E"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  <w:t>Sensibilisation</w:t>
      </w:r>
    </w:p>
    <w:p w:rsidR="00322B3E" w:rsidRPr="00322B3E" w:rsidRDefault="00322B3E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506" type="#_x0000_t75" style="width:19.95pt;height:17.55pt" o:ole="">
            <v:imagedata r:id="rId12" o:title=""/>
          </v:shape>
          <w:control r:id="rId169" w:name="DefaultOcxName611224854" w:shapeid="_x0000_i150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Pr="00322B3E"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  <w:t>Entraînement</w:t>
      </w:r>
    </w:p>
    <w:p w:rsidR="00322B3E" w:rsidRPr="00322B3E" w:rsidRDefault="00322B3E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508" type="#_x0000_t75" style="width:19.95pt;height:17.55pt" o:ole="">
            <v:imagedata r:id="rId12" o:title=""/>
          </v:shape>
          <w:control r:id="rId170" w:name="DefaultOcxName611224855" w:shapeid="_x0000_i150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Pr="00322B3E"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  <w:t>Perfectionnement</w:t>
      </w:r>
    </w:p>
    <w:p w:rsidR="00322B3E" w:rsidRPr="00661AC2" w:rsidRDefault="00322B3E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:rsidR="00661AC2" w:rsidRPr="00322B3E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CC0000"/>
          <w:sz w:val="21"/>
          <w:szCs w:val="21"/>
          <w:lang w:eastAsia="fr-FR"/>
        </w:rPr>
      </w:pPr>
      <w:r w:rsidRPr="00322B3E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Domaine(s) visé(s) </w:t>
      </w:r>
      <w:r w:rsidRPr="00322B3E">
        <w:rPr>
          <w:rFonts w:ascii="Verdana" w:eastAsia="Times New Roman" w:hAnsi="Verdana" w:cs="Times New Roman"/>
          <w:b/>
          <w:color w:val="CC0000"/>
          <w:sz w:val="21"/>
          <w:szCs w:val="21"/>
          <w:lang w:eastAsia="fr-FR"/>
        </w:rPr>
        <w:t>*</w:t>
      </w:r>
    </w:p>
    <w:p w:rsidR="00322B3E" w:rsidRPr="00F3655C" w:rsidRDefault="00322B3E" w:rsidP="00322B3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FF0000"/>
          <w:sz w:val="16"/>
          <w:szCs w:val="18"/>
          <w:lang w:eastAsia="fr-FR"/>
        </w:rPr>
      </w:pPr>
      <w:r w:rsidRPr="00F3655C">
        <w:rPr>
          <w:rFonts w:ascii="Verdana" w:eastAsia="Times New Roman" w:hAnsi="Verdana" w:cs="Times New Roman"/>
          <w:color w:val="FF0000"/>
          <w:sz w:val="16"/>
          <w:szCs w:val="18"/>
          <w:lang w:eastAsia="fr-FR"/>
        </w:rPr>
        <w:t>Vous pouvez choisir plusieurs éléments</w:t>
      </w:r>
    </w:p>
    <w:p w:rsidR="00322B3E" w:rsidRPr="00322B3E" w:rsidRDefault="00322B3E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513" type="#_x0000_t75" style="width:19.95pt;height:17.55pt" o:ole="">
            <v:imagedata r:id="rId12" o:title=""/>
          </v:shape>
          <w:control r:id="rId171" w:name="DefaultOcxName6112248531" w:shapeid="_x0000_i1513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Pr="00322B3E"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  <w:t>Langues</w:t>
      </w:r>
    </w:p>
    <w:p w:rsidR="00322B3E" w:rsidRPr="00322B3E" w:rsidRDefault="00322B3E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515" type="#_x0000_t75" style="width:19.95pt;height:17.55pt" o:ole="">
            <v:imagedata r:id="rId12" o:title=""/>
          </v:shape>
          <w:control r:id="rId172" w:name="DefaultOcxName6112248532" w:shapeid="_x0000_i1515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Pr="00322B3E"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  <w:t>DNL (discipline non-linguistique)</w:t>
      </w:r>
    </w:p>
    <w:p w:rsidR="00322B3E" w:rsidRPr="00322B3E" w:rsidRDefault="00322B3E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405" w:dyaOrig="345">
          <v:shape id="_x0000_i1517" type="#_x0000_t75" style="width:19.95pt;height:17.55pt" o:ole="">
            <v:imagedata r:id="rId12" o:title=""/>
          </v:shape>
          <w:control r:id="rId173" w:name="DefaultOcxName6112248533" w:shapeid="_x0000_i1517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Pr="00322B3E"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  <w:t>Professionnel</w:t>
      </w:r>
    </w:p>
    <w:p w:rsidR="00322B3E" w:rsidRPr="00661AC2" w:rsidRDefault="00322B3E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:rsidR="00322B3E" w:rsidRDefault="00661AC2" w:rsidP="00322B3E">
      <w:pP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</w:pPr>
      <w:r w:rsidRPr="00322B3E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Variante(s) possible(s)</w:t>
      </w:r>
      <w:r w:rsidR="00322B3E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 w:rsidR="00322B3E" w:rsidRPr="00F3655C"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(pas de limite maximale de longueur)</w:t>
      </w:r>
    </w:p>
    <w:p w:rsidR="00322B3E" w:rsidRDefault="00322B3E" w:rsidP="00322B3E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322B3E" w:rsidRDefault="00322B3E" w:rsidP="00322B3E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322B3E" w:rsidRDefault="00322B3E" w:rsidP="00322B3E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322B3E" w:rsidRDefault="00322B3E" w:rsidP="00322B3E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661AC2" w:rsidRPr="00661AC2" w:rsidRDefault="00322B3E" w:rsidP="00322B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E7F7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……………………………………………………………………………………….</w:t>
      </w:r>
    </w:p>
    <w:p w:rsidR="00DA16EC" w:rsidRDefault="00DA16EC" w:rsidP="00DA16EC">
      <w:pPr>
        <w:rPr>
          <w:b/>
          <w:sz w:val="32"/>
          <w:szCs w:val="32"/>
        </w:rPr>
      </w:pPr>
    </w:p>
    <w:p w:rsidR="00322B3E" w:rsidRPr="00DA16EC" w:rsidRDefault="00322B3E" w:rsidP="00322B3E">
      <w:pPr>
        <w:rPr>
          <w:b/>
          <w:sz w:val="32"/>
          <w:szCs w:val="32"/>
        </w:rPr>
      </w:pPr>
      <w:r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4. Documents supports</w:t>
      </w:r>
    </w:p>
    <w:p w:rsidR="00322B3E" w:rsidRPr="00C47D8D" w:rsidRDefault="00322B3E" w:rsidP="00322B3E">
      <w:pPr>
        <w:rPr>
          <w:rFonts w:ascii="Verdana" w:hAnsi="Verdana"/>
          <w:bCs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 xml:space="preserve">Joindre le ou les fichiers du ou des document(s) support(s), </w:t>
      </w:r>
      <w:r w:rsidRPr="00C47D8D">
        <w:rPr>
          <w:rFonts w:ascii="Verdana" w:hAnsi="Verdana"/>
          <w:bCs/>
          <w:color w:val="000000"/>
          <w:sz w:val="21"/>
          <w:szCs w:val="21"/>
          <w:shd w:val="clear" w:color="auto" w:fill="FFFFFF"/>
        </w:rPr>
        <w:t xml:space="preserve">de préférence </w:t>
      </w:r>
      <w:r w:rsidR="00C47D8D" w:rsidRPr="00C47D8D">
        <w:rPr>
          <w:rFonts w:ascii="Verdana" w:hAnsi="Verdana"/>
          <w:bCs/>
          <w:color w:val="000000"/>
          <w:sz w:val="21"/>
          <w:szCs w:val="21"/>
          <w:shd w:val="clear" w:color="auto" w:fill="FFFFFF"/>
        </w:rPr>
        <w:t xml:space="preserve">aux deux formats </w:t>
      </w:r>
      <w:proofErr w:type="spellStart"/>
      <w:r w:rsidR="00C47D8D" w:rsidRPr="00C47D8D">
        <w:rPr>
          <w:rFonts w:ascii="Verdana" w:hAnsi="Verdana"/>
          <w:bCs/>
          <w:color w:val="000000"/>
          <w:sz w:val="21"/>
          <w:szCs w:val="21"/>
          <w:shd w:val="clear" w:color="auto" w:fill="FFFFFF"/>
        </w:rPr>
        <w:t>pdf</w:t>
      </w:r>
      <w:proofErr w:type="spellEnd"/>
      <w:r w:rsidR="00C47D8D" w:rsidRPr="00C47D8D">
        <w:rPr>
          <w:rFonts w:ascii="Verdana" w:hAnsi="Verdana"/>
          <w:bCs/>
          <w:color w:val="000000"/>
          <w:sz w:val="21"/>
          <w:szCs w:val="21"/>
          <w:shd w:val="clear" w:color="auto" w:fill="FFFFFF"/>
        </w:rPr>
        <w:t xml:space="preserve"> et doc (ou </w:t>
      </w:r>
      <w:proofErr w:type="spellStart"/>
      <w:r w:rsidRPr="00C47D8D">
        <w:rPr>
          <w:rFonts w:ascii="Verdana" w:hAnsi="Verdana"/>
          <w:bCs/>
          <w:color w:val="000000"/>
          <w:sz w:val="21"/>
          <w:szCs w:val="21"/>
          <w:shd w:val="clear" w:color="auto" w:fill="FFFFFF"/>
        </w:rPr>
        <w:t>docx</w:t>
      </w:r>
      <w:proofErr w:type="spellEnd"/>
      <w:r w:rsidRPr="00C47D8D">
        <w:rPr>
          <w:rFonts w:ascii="Verdana" w:hAnsi="Verdana"/>
          <w:bCs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C47D8D">
        <w:rPr>
          <w:rFonts w:ascii="Verdana" w:hAnsi="Verdana"/>
          <w:bCs/>
          <w:color w:val="000000"/>
          <w:sz w:val="21"/>
          <w:szCs w:val="21"/>
          <w:shd w:val="clear" w:color="auto" w:fill="FFFFFF"/>
        </w:rPr>
        <w:t>rtf</w:t>
      </w:r>
      <w:proofErr w:type="spellEnd"/>
      <w:r w:rsidRPr="00C47D8D">
        <w:rPr>
          <w:rFonts w:ascii="Verdana" w:hAnsi="Verdana"/>
          <w:bCs/>
          <w:color w:val="000000"/>
          <w:sz w:val="21"/>
          <w:szCs w:val="21"/>
          <w:shd w:val="clear" w:color="auto" w:fill="FFFFFF"/>
        </w:rPr>
        <w:t xml:space="preserve"> ou </w:t>
      </w:r>
      <w:proofErr w:type="spellStart"/>
      <w:r w:rsidRPr="00C47D8D">
        <w:rPr>
          <w:rFonts w:ascii="Verdana" w:hAnsi="Verdana"/>
          <w:bCs/>
          <w:color w:val="000000"/>
          <w:sz w:val="21"/>
          <w:szCs w:val="21"/>
          <w:shd w:val="clear" w:color="auto" w:fill="FFFFFF"/>
        </w:rPr>
        <w:t>odt</w:t>
      </w:r>
      <w:proofErr w:type="spellEnd"/>
      <w:r w:rsidR="00C47D8D" w:rsidRPr="00C47D8D">
        <w:rPr>
          <w:rFonts w:ascii="Verdana" w:hAnsi="Verdana"/>
          <w:bCs/>
          <w:color w:val="000000"/>
          <w:sz w:val="21"/>
          <w:szCs w:val="21"/>
          <w:shd w:val="clear" w:color="auto" w:fill="FFFFFF"/>
        </w:rPr>
        <w:t>)</w:t>
      </w:r>
    </w:p>
    <w:p w:rsidR="00322B3E" w:rsidRPr="00F3655C" w:rsidRDefault="00322B3E" w:rsidP="00322B3E">
      <w:pPr>
        <w:rPr>
          <w:rFonts w:ascii="Verdana" w:hAnsi="Verdana"/>
          <w:bCs/>
          <w:color w:val="000000"/>
          <w:sz w:val="21"/>
          <w:szCs w:val="21"/>
          <w:shd w:val="clear" w:color="auto" w:fill="FFFFFF"/>
        </w:rPr>
      </w:pPr>
      <w:r w:rsidRPr="00F3655C">
        <w:rPr>
          <w:rFonts w:ascii="Verdana" w:hAnsi="Verdana"/>
          <w:bCs/>
          <w:color w:val="000000"/>
          <w:sz w:val="21"/>
          <w:szCs w:val="21"/>
          <w:shd w:val="clear" w:color="auto" w:fill="FFFFFF"/>
        </w:rPr>
        <w:t>Si nécessaire, joindre un fichier récapitulant les liens externes</w:t>
      </w:r>
    </w:p>
    <w:p w:rsidR="00322B3E" w:rsidRPr="00F3655C" w:rsidRDefault="00322B3E" w:rsidP="00322B3E">
      <w:pPr>
        <w:rPr>
          <w:rFonts w:ascii="Verdana" w:hAnsi="Verdana"/>
          <w:bCs/>
          <w:color w:val="000000"/>
          <w:sz w:val="21"/>
          <w:szCs w:val="21"/>
          <w:shd w:val="clear" w:color="auto" w:fill="FFFFFF"/>
        </w:rPr>
      </w:pPr>
      <w:r w:rsidRPr="00F3655C">
        <w:rPr>
          <w:rFonts w:ascii="Verdana" w:hAnsi="Verdana"/>
          <w:bCs/>
          <w:color w:val="000000"/>
          <w:sz w:val="21"/>
          <w:szCs w:val="21"/>
          <w:shd w:val="clear" w:color="auto" w:fill="FFFFFF"/>
        </w:rPr>
        <w:t>Joindre également les documents de présentation (type diaporama)   </w:t>
      </w:r>
    </w:p>
    <w:p w:rsidR="00322B3E" w:rsidRPr="00D058CA" w:rsidRDefault="00322B3E" w:rsidP="00DA16EC">
      <w:pPr>
        <w:rPr>
          <w:b/>
          <w:sz w:val="32"/>
          <w:szCs w:val="32"/>
        </w:rPr>
      </w:pPr>
      <w:bookmarkStart w:id="0" w:name="_GoBack"/>
      <w:bookmarkEnd w:id="0"/>
    </w:p>
    <w:sectPr w:rsidR="00322B3E" w:rsidRPr="00D05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7C16"/>
    <w:multiLevelType w:val="multilevel"/>
    <w:tmpl w:val="3800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1408A"/>
    <w:multiLevelType w:val="multilevel"/>
    <w:tmpl w:val="7030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27CD4"/>
    <w:multiLevelType w:val="multilevel"/>
    <w:tmpl w:val="3D2E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F4B0C"/>
    <w:multiLevelType w:val="multilevel"/>
    <w:tmpl w:val="8876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32AD8"/>
    <w:multiLevelType w:val="hybridMultilevel"/>
    <w:tmpl w:val="7C8A6154"/>
    <w:lvl w:ilvl="0" w:tplc="DB4EF57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CC0000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93BCB"/>
    <w:multiLevelType w:val="multilevel"/>
    <w:tmpl w:val="2832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9A4E45"/>
    <w:multiLevelType w:val="multilevel"/>
    <w:tmpl w:val="E2F8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D5C67"/>
    <w:multiLevelType w:val="multilevel"/>
    <w:tmpl w:val="2FAA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2A0931"/>
    <w:multiLevelType w:val="multilevel"/>
    <w:tmpl w:val="BA60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7A3DC0"/>
    <w:multiLevelType w:val="multilevel"/>
    <w:tmpl w:val="7D50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3B"/>
    <w:rsid w:val="00012BCA"/>
    <w:rsid w:val="000A0E5A"/>
    <w:rsid w:val="000F0938"/>
    <w:rsid w:val="002B1E8A"/>
    <w:rsid w:val="002B7656"/>
    <w:rsid w:val="002E233B"/>
    <w:rsid w:val="00322B3E"/>
    <w:rsid w:val="00541964"/>
    <w:rsid w:val="005E739D"/>
    <w:rsid w:val="00661AC2"/>
    <w:rsid w:val="008E77D8"/>
    <w:rsid w:val="00A971D1"/>
    <w:rsid w:val="00B7689C"/>
    <w:rsid w:val="00C47D8D"/>
    <w:rsid w:val="00D058CA"/>
    <w:rsid w:val="00DA16EC"/>
    <w:rsid w:val="00E46F48"/>
    <w:rsid w:val="00F3655C"/>
    <w:rsid w:val="00F96339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4:docId w14:val="18A899A6"/>
  <w15:chartTrackingRefBased/>
  <w15:docId w15:val="{1C913972-DF02-46CA-A91C-E44A50B3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61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1A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233B"/>
    <w:rPr>
      <w:color w:val="0000FF"/>
      <w:u w:val="single"/>
    </w:rPr>
  </w:style>
  <w:style w:type="character" w:customStyle="1" w:styleId="form-required">
    <w:name w:val="form-required"/>
    <w:basedOn w:val="Policepardfaut"/>
    <w:rsid w:val="00FE7F7E"/>
  </w:style>
  <w:style w:type="character" w:styleId="lev">
    <w:name w:val="Strong"/>
    <w:basedOn w:val="Policepardfaut"/>
    <w:uiPriority w:val="22"/>
    <w:qFormat/>
    <w:rsid w:val="00FE7F7E"/>
    <w:rPr>
      <w:b/>
      <w:bCs/>
    </w:rPr>
  </w:style>
  <w:style w:type="character" w:customStyle="1" w:styleId="field-suffix">
    <w:name w:val="field-suffix"/>
    <w:basedOn w:val="Policepardfaut"/>
    <w:rsid w:val="00D058CA"/>
  </w:style>
  <w:style w:type="paragraph" w:styleId="Paragraphedeliste">
    <w:name w:val="List Paragraph"/>
    <w:basedOn w:val="Normal"/>
    <w:uiPriority w:val="34"/>
    <w:qFormat/>
    <w:rsid w:val="00012BCA"/>
    <w:pPr>
      <w:ind w:left="720"/>
      <w:contextualSpacing/>
    </w:pPr>
  </w:style>
  <w:style w:type="character" w:customStyle="1" w:styleId="fieldset-legend">
    <w:name w:val="fieldset-legend"/>
    <w:basedOn w:val="Policepardfaut"/>
    <w:rsid w:val="00661AC2"/>
  </w:style>
  <w:style w:type="character" w:customStyle="1" w:styleId="Titre1Car">
    <w:name w:val="Titre 1 Car"/>
    <w:basedOn w:val="Policepardfaut"/>
    <w:link w:val="Titre1"/>
    <w:uiPriority w:val="9"/>
    <w:rsid w:val="00661AC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imple-table-of-contents-label">
    <w:name w:val="simple-table-of-contents-label"/>
    <w:basedOn w:val="Policepardfaut"/>
    <w:rsid w:val="00661AC2"/>
  </w:style>
  <w:style w:type="character" w:customStyle="1" w:styleId="Titre2Car">
    <w:name w:val="Titre 2 Car"/>
    <w:basedOn w:val="Policepardfaut"/>
    <w:link w:val="Titre2"/>
    <w:uiPriority w:val="9"/>
    <w:semiHidden/>
    <w:rsid w:val="00661A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259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2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4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946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3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7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8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0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1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084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875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1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322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1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44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5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326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106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2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59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509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8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17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94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0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000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3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755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4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704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6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9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347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726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3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309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0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6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2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7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985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642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8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543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526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060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8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43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15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1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2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825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4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40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540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57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491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4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116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7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55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6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410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513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500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09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117" Type="http://schemas.openxmlformats.org/officeDocument/2006/relationships/control" Target="activeX/activeX104.xml"/><Relationship Id="rId21" Type="http://schemas.openxmlformats.org/officeDocument/2006/relationships/control" Target="activeX/activeX11.xml"/><Relationship Id="rId42" Type="http://schemas.openxmlformats.org/officeDocument/2006/relationships/control" Target="activeX/activeX32.xml"/><Relationship Id="rId47" Type="http://schemas.openxmlformats.org/officeDocument/2006/relationships/hyperlink" Target="https://www.miriadi.net/node/add/activity" TargetMode="External"/><Relationship Id="rId63" Type="http://schemas.openxmlformats.org/officeDocument/2006/relationships/control" Target="activeX/activeX52.xml"/><Relationship Id="rId68" Type="http://schemas.openxmlformats.org/officeDocument/2006/relationships/control" Target="activeX/activeX56.xml"/><Relationship Id="rId84" Type="http://schemas.openxmlformats.org/officeDocument/2006/relationships/control" Target="activeX/activeX72.xml"/><Relationship Id="rId89" Type="http://schemas.openxmlformats.org/officeDocument/2006/relationships/control" Target="activeX/activeX77.xml"/><Relationship Id="rId112" Type="http://schemas.openxmlformats.org/officeDocument/2006/relationships/control" Target="activeX/activeX100.xml"/><Relationship Id="rId133" Type="http://schemas.openxmlformats.org/officeDocument/2006/relationships/control" Target="activeX/activeX120.xml"/><Relationship Id="rId138" Type="http://schemas.openxmlformats.org/officeDocument/2006/relationships/control" Target="activeX/activeX125.xml"/><Relationship Id="rId154" Type="http://schemas.openxmlformats.org/officeDocument/2006/relationships/control" Target="activeX/activeX141.xml"/><Relationship Id="rId159" Type="http://schemas.openxmlformats.org/officeDocument/2006/relationships/control" Target="activeX/activeX146.xml"/><Relationship Id="rId175" Type="http://schemas.openxmlformats.org/officeDocument/2006/relationships/theme" Target="theme/theme1.xml"/><Relationship Id="rId170" Type="http://schemas.openxmlformats.org/officeDocument/2006/relationships/control" Target="activeX/activeX157.xml"/><Relationship Id="rId16" Type="http://schemas.openxmlformats.org/officeDocument/2006/relationships/control" Target="activeX/activeX6.xml"/><Relationship Id="rId107" Type="http://schemas.openxmlformats.org/officeDocument/2006/relationships/control" Target="activeX/activeX95.xml"/><Relationship Id="rId11" Type="http://schemas.openxmlformats.org/officeDocument/2006/relationships/hyperlink" Target="https://www.miriadi.net/activity" TargetMode="Externa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74" Type="http://schemas.openxmlformats.org/officeDocument/2006/relationships/control" Target="activeX/activeX62.xml"/><Relationship Id="rId79" Type="http://schemas.openxmlformats.org/officeDocument/2006/relationships/control" Target="activeX/activeX67.xml"/><Relationship Id="rId102" Type="http://schemas.openxmlformats.org/officeDocument/2006/relationships/control" Target="activeX/activeX90.xml"/><Relationship Id="rId123" Type="http://schemas.openxmlformats.org/officeDocument/2006/relationships/control" Target="activeX/activeX110.xml"/><Relationship Id="rId128" Type="http://schemas.openxmlformats.org/officeDocument/2006/relationships/control" Target="activeX/activeX115.xml"/><Relationship Id="rId144" Type="http://schemas.openxmlformats.org/officeDocument/2006/relationships/control" Target="activeX/activeX131.xml"/><Relationship Id="rId149" Type="http://schemas.openxmlformats.org/officeDocument/2006/relationships/control" Target="activeX/activeX136.xml"/><Relationship Id="rId5" Type="http://schemas.openxmlformats.org/officeDocument/2006/relationships/hyperlink" Target="https://www.miriadi.net/activity" TargetMode="External"/><Relationship Id="rId90" Type="http://schemas.openxmlformats.org/officeDocument/2006/relationships/control" Target="activeX/activeX78.xml"/><Relationship Id="rId95" Type="http://schemas.openxmlformats.org/officeDocument/2006/relationships/control" Target="activeX/activeX83.xml"/><Relationship Id="rId160" Type="http://schemas.openxmlformats.org/officeDocument/2006/relationships/control" Target="activeX/activeX147.xml"/><Relationship Id="rId165" Type="http://schemas.openxmlformats.org/officeDocument/2006/relationships/control" Target="activeX/activeX152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43" Type="http://schemas.openxmlformats.org/officeDocument/2006/relationships/control" Target="activeX/activeX33.xml"/><Relationship Id="rId48" Type="http://schemas.openxmlformats.org/officeDocument/2006/relationships/control" Target="activeX/activeX37.xml"/><Relationship Id="rId64" Type="http://schemas.openxmlformats.org/officeDocument/2006/relationships/hyperlink" Target="https://www.miriadi.net/refic" TargetMode="External"/><Relationship Id="rId69" Type="http://schemas.openxmlformats.org/officeDocument/2006/relationships/control" Target="activeX/activeX57.xml"/><Relationship Id="rId113" Type="http://schemas.openxmlformats.org/officeDocument/2006/relationships/control" Target="activeX/activeX101.xml"/><Relationship Id="rId118" Type="http://schemas.openxmlformats.org/officeDocument/2006/relationships/control" Target="activeX/activeX105.xml"/><Relationship Id="rId134" Type="http://schemas.openxmlformats.org/officeDocument/2006/relationships/control" Target="activeX/activeX121.xml"/><Relationship Id="rId139" Type="http://schemas.openxmlformats.org/officeDocument/2006/relationships/control" Target="activeX/activeX126.xml"/><Relationship Id="rId80" Type="http://schemas.openxmlformats.org/officeDocument/2006/relationships/control" Target="activeX/activeX68.xml"/><Relationship Id="rId85" Type="http://schemas.openxmlformats.org/officeDocument/2006/relationships/control" Target="activeX/activeX73.xml"/><Relationship Id="rId150" Type="http://schemas.openxmlformats.org/officeDocument/2006/relationships/control" Target="activeX/activeX137.xml"/><Relationship Id="rId155" Type="http://schemas.openxmlformats.org/officeDocument/2006/relationships/control" Target="activeX/activeX142.xml"/><Relationship Id="rId171" Type="http://schemas.openxmlformats.org/officeDocument/2006/relationships/control" Target="activeX/activeX158.xml"/><Relationship Id="rId12" Type="http://schemas.openxmlformats.org/officeDocument/2006/relationships/image" Target="media/image2.wmf"/><Relationship Id="rId17" Type="http://schemas.openxmlformats.org/officeDocument/2006/relationships/control" Target="activeX/activeX7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59" Type="http://schemas.openxmlformats.org/officeDocument/2006/relationships/control" Target="activeX/activeX48.xml"/><Relationship Id="rId103" Type="http://schemas.openxmlformats.org/officeDocument/2006/relationships/control" Target="activeX/activeX91.xml"/><Relationship Id="rId108" Type="http://schemas.openxmlformats.org/officeDocument/2006/relationships/control" Target="activeX/activeX96.xml"/><Relationship Id="rId124" Type="http://schemas.openxmlformats.org/officeDocument/2006/relationships/control" Target="activeX/activeX111.xml"/><Relationship Id="rId129" Type="http://schemas.openxmlformats.org/officeDocument/2006/relationships/control" Target="activeX/activeX116.xml"/><Relationship Id="rId54" Type="http://schemas.openxmlformats.org/officeDocument/2006/relationships/control" Target="activeX/activeX43.xml"/><Relationship Id="rId70" Type="http://schemas.openxmlformats.org/officeDocument/2006/relationships/control" Target="activeX/activeX58.xml"/><Relationship Id="rId75" Type="http://schemas.openxmlformats.org/officeDocument/2006/relationships/control" Target="activeX/activeX63.xml"/><Relationship Id="rId91" Type="http://schemas.openxmlformats.org/officeDocument/2006/relationships/control" Target="activeX/activeX79.xml"/><Relationship Id="rId96" Type="http://schemas.openxmlformats.org/officeDocument/2006/relationships/control" Target="activeX/activeX84.xml"/><Relationship Id="rId140" Type="http://schemas.openxmlformats.org/officeDocument/2006/relationships/control" Target="activeX/activeX127.xml"/><Relationship Id="rId145" Type="http://schemas.openxmlformats.org/officeDocument/2006/relationships/control" Target="activeX/activeX132.xml"/><Relationship Id="rId161" Type="http://schemas.openxmlformats.org/officeDocument/2006/relationships/control" Target="activeX/activeX148.xml"/><Relationship Id="rId166" Type="http://schemas.openxmlformats.org/officeDocument/2006/relationships/control" Target="activeX/activeX153.xml"/><Relationship Id="rId1" Type="http://schemas.openxmlformats.org/officeDocument/2006/relationships/numbering" Target="numbering.xml"/><Relationship Id="rId6" Type="http://schemas.openxmlformats.org/officeDocument/2006/relationships/hyperlink" Target="https://www.miriadi.net/activity" TargetMode="Externa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49" Type="http://schemas.openxmlformats.org/officeDocument/2006/relationships/control" Target="activeX/activeX38.xml"/><Relationship Id="rId114" Type="http://schemas.openxmlformats.org/officeDocument/2006/relationships/control" Target="activeX/activeX102.xml"/><Relationship Id="rId119" Type="http://schemas.openxmlformats.org/officeDocument/2006/relationships/control" Target="activeX/activeX106.xml"/><Relationship Id="rId10" Type="http://schemas.openxmlformats.org/officeDocument/2006/relationships/control" Target="activeX/activeX2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1.xml"/><Relationship Id="rId60" Type="http://schemas.openxmlformats.org/officeDocument/2006/relationships/control" Target="activeX/activeX49.xml"/><Relationship Id="rId65" Type="http://schemas.openxmlformats.org/officeDocument/2006/relationships/control" Target="activeX/activeX53.xml"/><Relationship Id="rId73" Type="http://schemas.openxmlformats.org/officeDocument/2006/relationships/control" Target="activeX/activeX61.xml"/><Relationship Id="rId78" Type="http://schemas.openxmlformats.org/officeDocument/2006/relationships/control" Target="activeX/activeX66.xml"/><Relationship Id="rId81" Type="http://schemas.openxmlformats.org/officeDocument/2006/relationships/control" Target="activeX/activeX69.xml"/><Relationship Id="rId86" Type="http://schemas.openxmlformats.org/officeDocument/2006/relationships/control" Target="activeX/activeX74.xml"/><Relationship Id="rId94" Type="http://schemas.openxmlformats.org/officeDocument/2006/relationships/control" Target="activeX/activeX82.xml"/><Relationship Id="rId99" Type="http://schemas.openxmlformats.org/officeDocument/2006/relationships/control" Target="activeX/activeX87.xml"/><Relationship Id="rId101" Type="http://schemas.openxmlformats.org/officeDocument/2006/relationships/control" Target="activeX/activeX89.xml"/><Relationship Id="rId122" Type="http://schemas.openxmlformats.org/officeDocument/2006/relationships/control" Target="activeX/activeX109.xml"/><Relationship Id="rId130" Type="http://schemas.openxmlformats.org/officeDocument/2006/relationships/control" Target="activeX/activeX117.xml"/><Relationship Id="rId135" Type="http://schemas.openxmlformats.org/officeDocument/2006/relationships/control" Target="activeX/activeX122.xml"/><Relationship Id="rId143" Type="http://schemas.openxmlformats.org/officeDocument/2006/relationships/control" Target="activeX/activeX130.xml"/><Relationship Id="rId148" Type="http://schemas.openxmlformats.org/officeDocument/2006/relationships/control" Target="activeX/activeX135.xml"/><Relationship Id="rId151" Type="http://schemas.openxmlformats.org/officeDocument/2006/relationships/control" Target="activeX/activeX138.xml"/><Relationship Id="rId156" Type="http://schemas.openxmlformats.org/officeDocument/2006/relationships/control" Target="activeX/activeX143.xml"/><Relationship Id="rId164" Type="http://schemas.openxmlformats.org/officeDocument/2006/relationships/control" Target="activeX/activeX151.xml"/><Relationship Id="rId169" Type="http://schemas.openxmlformats.org/officeDocument/2006/relationships/control" Target="activeX/activeX156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72" Type="http://schemas.openxmlformats.org/officeDocument/2006/relationships/control" Target="activeX/activeX159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9" Type="http://schemas.openxmlformats.org/officeDocument/2006/relationships/control" Target="activeX/activeX29.xml"/><Relationship Id="rId109" Type="http://schemas.openxmlformats.org/officeDocument/2006/relationships/control" Target="activeX/activeX97.xml"/><Relationship Id="rId34" Type="http://schemas.openxmlformats.org/officeDocument/2006/relationships/control" Target="activeX/activeX24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6" Type="http://schemas.openxmlformats.org/officeDocument/2006/relationships/control" Target="activeX/activeX64.xml"/><Relationship Id="rId97" Type="http://schemas.openxmlformats.org/officeDocument/2006/relationships/control" Target="activeX/activeX85.xml"/><Relationship Id="rId104" Type="http://schemas.openxmlformats.org/officeDocument/2006/relationships/control" Target="activeX/activeX92.xml"/><Relationship Id="rId120" Type="http://schemas.openxmlformats.org/officeDocument/2006/relationships/control" Target="activeX/activeX107.xml"/><Relationship Id="rId125" Type="http://schemas.openxmlformats.org/officeDocument/2006/relationships/control" Target="activeX/activeX112.xml"/><Relationship Id="rId141" Type="http://schemas.openxmlformats.org/officeDocument/2006/relationships/control" Target="activeX/activeX128.xml"/><Relationship Id="rId146" Type="http://schemas.openxmlformats.org/officeDocument/2006/relationships/control" Target="activeX/activeX133.xml"/><Relationship Id="rId167" Type="http://schemas.openxmlformats.org/officeDocument/2006/relationships/control" Target="activeX/activeX154.xml"/><Relationship Id="rId7" Type="http://schemas.openxmlformats.org/officeDocument/2006/relationships/hyperlink" Target="https://www.miriadi.net/activity/indiens-bresil-et-coupe-monde-en-5-langues-romanes" TargetMode="External"/><Relationship Id="rId71" Type="http://schemas.openxmlformats.org/officeDocument/2006/relationships/control" Target="activeX/activeX59.xml"/><Relationship Id="rId92" Type="http://schemas.openxmlformats.org/officeDocument/2006/relationships/control" Target="activeX/activeX80.xml"/><Relationship Id="rId162" Type="http://schemas.openxmlformats.org/officeDocument/2006/relationships/control" Target="activeX/activeX149.xml"/><Relationship Id="rId2" Type="http://schemas.openxmlformats.org/officeDocument/2006/relationships/styles" Target="styles.xml"/><Relationship Id="rId29" Type="http://schemas.openxmlformats.org/officeDocument/2006/relationships/control" Target="activeX/activeX19.xml"/><Relationship Id="rId24" Type="http://schemas.openxmlformats.org/officeDocument/2006/relationships/control" Target="activeX/activeX14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66" Type="http://schemas.openxmlformats.org/officeDocument/2006/relationships/control" Target="activeX/activeX54.xml"/><Relationship Id="rId87" Type="http://schemas.openxmlformats.org/officeDocument/2006/relationships/control" Target="activeX/activeX75.xml"/><Relationship Id="rId110" Type="http://schemas.openxmlformats.org/officeDocument/2006/relationships/control" Target="activeX/activeX98.xml"/><Relationship Id="rId115" Type="http://schemas.openxmlformats.org/officeDocument/2006/relationships/hyperlink" Target="https://www.miriadi.net/refdic" TargetMode="External"/><Relationship Id="rId131" Type="http://schemas.openxmlformats.org/officeDocument/2006/relationships/control" Target="activeX/activeX118.xml"/><Relationship Id="rId136" Type="http://schemas.openxmlformats.org/officeDocument/2006/relationships/control" Target="activeX/activeX123.xml"/><Relationship Id="rId157" Type="http://schemas.openxmlformats.org/officeDocument/2006/relationships/control" Target="activeX/activeX144.xml"/><Relationship Id="rId61" Type="http://schemas.openxmlformats.org/officeDocument/2006/relationships/control" Target="activeX/activeX50.xml"/><Relationship Id="rId82" Type="http://schemas.openxmlformats.org/officeDocument/2006/relationships/control" Target="activeX/activeX70.xml"/><Relationship Id="rId152" Type="http://schemas.openxmlformats.org/officeDocument/2006/relationships/control" Target="activeX/activeX139.xml"/><Relationship Id="rId173" Type="http://schemas.openxmlformats.org/officeDocument/2006/relationships/control" Target="activeX/activeX160.xml"/><Relationship Id="rId19" Type="http://schemas.openxmlformats.org/officeDocument/2006/relationships/control" Target="activeX/activeX9.xml"/><Relationship Id="rId14" Type="http://schemas.openxmlformats.org/officeDocument/2006/relationships/control" Target="activeX/activeX4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56" Type="http://schemas.openxmlformats.org/officeDocument/2006/relationships/control" Target="activeX/activeX45.xml"/><Relationship Id="rId77" Type="http://schemas.openxmlformats.org/officeDocument/2006/relationships/control" Target="activeX/activeX65.xml"/><Relationship Id="rId100" Type="http://schemas.openxmlformats.org/officeDocument/2006/relationships/control" Target="activeX/activeX88.xml"/><Relationship Id="rId105" Type="http://schemas.openxmlformats.org/officeDocument/2006/relationships/control" Target="activeX/activeX93.xml"/><Relationship Id="rId126" Type="http://schemas.openxmlformats.org/officeDocument/2006/relationships/control" Target="activeX/activeX113.xml"/><Relationship Id="rId147" Type="http://schemas.openxmlformats.org/officeDocument/2006/relationships/control" Target="activeX/activeX134.xml"/><Relationship Id="rId168" Type="http://schemas.openxmlformats.org/officeDocument/2006/relationships/control" Target="activeX/activeX155.xml"/><Relationship Id="rId8" Type="http://schemas.openxmlformats.org/officeDocument/2006/relationships/image" Target="media/image1.wmf"/><Relationship Id="rId51" Type="http://schemas.openxmlformats.org/officeDocument/2006/relationships/control" Target="activeX/activeX40.xml"/><Relationship Id="rId72" Type="http://schemas.openxmlformats.org/officeDocument/2006/relationships/control" Target="activeX/activeX60.xml"/><Relationship Id="rId93" Type="http://schemas.openxmlformats.org/officeDocument/2006/relationships/control" Target="activeX/activeX81.xml"/><Relationship Id="rId98" Type="http://schemas.openxmlformats.org/officeDocument/2006/relationships/control" Target="activeX/activeX86.xml"/><Relationship Id="rId121" Type="http://schemas.openxmlformats.org/officeDocument/2006/relationships/control" Target="activeX/activeX108.xml"/><Relationship Id="rId142" Type="http://schemas.openxmlformats.org/officeDocument/2006/relationships/control" Target="activeX/activeX129.xml"/><Relationship Id="rId163" Type="http://schemas.openxmlformats.org/officeDocument/2006/relationships/control" Target="activeX/activeX150.xml"/><Relationship Id="rId3" Type="http://schemas.openxmlformats.org/officeDocument/2006/relationships/settings" Target="settings.xml"/><Relationship Id="rId25" Type="http://schemas.openxmlformats.org/officeDocument/2006/relationships/control" Target="activeX/activeX15.xml"/><Relationship Id="rId46" Type="http://schemas.openxmlformats.org/officeDocument/2006/relationships/control" Target="activeX/activeX36.xml"/><Relationship Id="rId67" Type="http://schemas.openxmlformats.org/officeDocument/2006/relationships/control" Target="activeX/activeX55.xml"/><Relationship Id="rId116" Type="http://schemas.openxmlformats.org/officeDocument/2006/relationships/control" Target="activeX/activeX103.xml"/><Relationship Id="rId137" Type="http://schemas.openxmlformats.org/officeDocument/2006/relationships/control" Target="activeX/activeX124.xml"/><Relationship Id="rId158" Type="http://schemas.openxmlformats.org/officeDocument/2006/relationships/control" Target="activeX/activeX145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62" Type="http://schemas.openxmlformats.org/officeDocument/2006/relationships/control" Target="activeX/activeX51.xml"/><Relationship Id="rId83" Type="http://schemas.openxmlformats.org/officeDocument/2006/relationships/control" Target="activeX/activeX71.xml"/><Relationship Id="rId88" Type="http://schemas.openxmlformats.org/officeDocument/2006/relationships/control" Target="activeX/activeX76.xml"/><Relationship Id="rId111" Type="http://schemas.openxmlformats.org/officeDocument/2006/relationships/control" Target="activeX/activeX99.xml"/><Relationship Id="rId132" Type="http://schemas.openxmlformats.org/officeDocument/2006/relationships/control" Target="activeX/activeX119.xml"/><Relationship Id="rId153" Type="http://schemas.openxmlformats.org/officeDocument/2006/relationships/control" Target="activeX/activeX140.xml"/><Relationship Id="rId174" Type="http://schemas.openxmlformats.org/officeDocument/2006/relationships/fontTable" Target="fontTable.xml"/><Relationship Id="rId15" Type="http://schemas.openxmlformats.org/officeDocument/2006/relationships/control" Target="activeX/activeX5.xml"/><Relationship Id="rId36" Type="http://schemas.openxmlformats.org/officeDocument/2006/relationships/control" Target="activeX/activeX26.xml"/><Relationship Id="rId57" Type="http://schemas.openxmlformats.org/officeDocument/2006/relationships/control" Target="activeX/activeX46.xml"/><Relationship Id="rId106" Type="http://schemas.openxmlformats.org/officeDocument/2006/relationships/control" Target="activeX/activeX94.xml"/><Relationship Id="rId127" Type="http://schemas.openxmlformats.org/officeDocument/2006/relationships/control" Target="activeX/activeX1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9</Pages>
  <Words>3242</Words>
  <Characters>17835</Characters>
  <Application>Microsoft Office Word</Application>
  <DocSecurity>0</DocSecurity>
  <Lines>148</Lines>
  <Paragraphs>42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100</vt:i4>
      </vt:variant>
    </vt:vector>
  </HeadingPairs>
  <TitlesOfParts>
    <vt:vector size="101" baseType="lpstr">
      <vt:lpstr/>
      <vt:lpstr>Le sujet plurilingue et l'apprentissage</vt:lpstr>
      <vt:lpstr>Savoir valoriser son profil langagier et connaitre son environnement linguisti</vt:lpstr>
      <vt:lpstr>Savoir valoriser son profil langagier</vt:lpstr>
      <vt:lpstr>Développer des attitudes de disponibilité face à la diversité linguistique et </vt:lpstr>
      <vt:lpstr>Savoir organiser son apprentissage en Intercompréhension</vt:lpstr>
      <vt:lpstr>Savoir planifier son apprentissage en autonomie</vt:lpstr>
      <vt:lpstr>Savoir adopter des procédures d'apprentissage réflexif</vt:lpstr>
      <vt:lpstr>Savoir évaluer son apprentissage</vt:lpstr>
      <vt:lpstr/>
      <vt:lpstr>Les langues et les cultures</vt:lpstr>
      <vt:lpstr>Avoir un socle de connaissances sur les notions de langue et de plurilinguisme</vt:lpstr>
      <vt:lpstr>Comprendre les principes d'organisation et d'usage d'une langue</vt:lpstr>
      <vt:lpstr>Avoir un socle de connaissances sur la diversité et la variété linguistiques</vt:lpstr>
      <vt:lpstr>Avoir un socle de connaissances sur les langues apparentées</vt:lpstr>
      <vt:lpstr>Connaitre la notion de famille de langues</vt:lpstr>
      <vt:lpstr>Connaitre quelques particularités linguistiques des langues en présence</vt:lpstr>
      <vt:lpstr>Avoir des connaissances sur les liens entre les langues et les cultures</vt:lpstr>
      <vt:lpstr>Savoir qu'il existe des relations complexes entre langues, cultures et société</vt:lpstr>
      <vt:lpstr>Savoir que la culture joue un rôle dans la communication plurilingue</vt:lpstr>
      <vt:lpstr>Savoir que proximité linguistique et paralinguistique n'implique pas toujours </vt:lpstr>
      <vt:lpstr/>
      <vt:lpstr>La compréhension de l'écrit</vt:lpstr>
      <vt:lpstr>Savoir mobiliser des stratégies générales de compréhension écrite</vt:lpstr>
      <vt:lpstr>Savoir choisir une approche de lecture</vt:lpstr>
      <vt:lpstr>Savoir réaliser un parcours de compréhension globale</vt:lpstr>
      <vt:lpstr>Savoir développer des techniques spécifiques à l'intercompréhension à l'écrit</vt:lpstr>
      <vt:lpstr>Savoir s'appuyer sur le lexique aisément identifiable</vt:lpstr>
      <vt:lpstr>Savoir reconnaitre des mots à partir de correspondances graphiques et phonolog</vt:lpstr>
      <vt:lpstr>Savoir analyser les mots pour en reconstruire le sens</vt:lpstr>
      <vt:lpstr>Savoir faire des hypothèses sur le sens des mots à partir des contextes discur</vt:lpstr>
      <vt:lpstr>Savoir s'appuyer sur les correspondances morpho-syntaxiques entre les langues</vt:lpstr>
      <vt:lpstr>Savoir traiter l'information à partir de textes dans plusieurs langues</vt:lpstr>
      <vt:lpstr/>
      <vt:lpstr>La compréhension de l'oral</vt:lpstr>
      <vt:lpstr>Se rendre compte des spécificités de la compréhension à l'oral pour aborder la</vt:lpstr>
      <vt:lpstr>Connaitre quelques caractéristiques générales du discours oral</vt:lpstr>
      <vt:lpstr>Savoir prendre en compte les paramètres dont peut dépendre le degré de   compr</vt:lpstr>
      <vt:lpstr>Savoir développer un parcours de compréhension globale</vt:lpstr>
      <vt:lpstr>Savoir reconnaitre le format global d'un texte oral</vt:lpstr>
      <vt:lpstr>Savoir tirer profit des éléments prosodiques du discours</vt:lpstr>
      <vt:lpstr>Comprendre le sens des mots et expressions</vt:lpstr>
      <vt:lpstr>Savoir mettre en oeuvre des stratégies procédurales de compréhension à l'oral</vt:lpstr>
      <vt:lpstr>Savoir mobiliser des stratégies d'intercompréhension à l'oral</vt:lpstr>
      <vt:lpstr/>
      <vt:lpstr>L'interaction plurilingue et interculturelle</vt:lpstr>
      <vt:lpstr>Comprendre pour interagir</vt:lpstr>
      <vt:lpstr>Savoir identifier les types et les contextes de l'interaction pour activer une</vt:lpstr>
      <vt:lpstr>Savoir identifier les intentions des interlocuteurs lors d'une interaction plu</vt:lpstr>
      <vt:lpstr>Savoir interpréter les spécificités de la dynamique d'une interaction plurilin</vt:lpstr>
      <vt:lpstr>Savoir participer à une interaction plurilingue</vt:lpstr>
      <vt:lpstr>Savoir engager une communication en intercompréhension</vt:lpstr>
      <vt:lpstr>Savoir participer à la dynamique interactionnelle dans un échange collaboratif</vt:lpstr>
      <vt:lpstr>Savoir moduler son expression dans la langue de son choix pour faciliter l'int</vt:lpstr>
      <vt:lpstr/>
      <vt:lpstr>Dimension éthique et politique</vt:lpstr>
      <vt:lpstr>S’engager pour le respect des droits linguistiques</vt:lpstr>
      <vt:lpstr>Situer son intervention éducative dans la perspective d’une plus grande justic</vt:lpstr>
      <vt:lpstr>Comprendre la pertinence de l’IC par rapport au respect des droits linguistiqu</vt:lpstr>
      <vt:lpstr>Agir de façon éthique et responsable face à la diversité linguistique et cultu</vt:lpstr>
      <vt:lpstr>Combattre les préjugés et stéréotypes sur les langues qui sont autant d’obstac</vt:lpstr>
      <vt:lpstr/>
      <vt:lpstr>S’engager pour une éducation linguistique démocratique</vt:lpstr>
      <vt:lpstr>S'engager dans des actions de promotion d'éducation plurilingue, tout en metta</vt:lpstr>
      <vt:lpstr>Mettre en valeur les sujets comme médiateurs de leurs langues-cultures</vt:lpstr>
      <vt:lpstr>Inscrire l’IC dans le cadre d’une éducation linguistique globale et intégrée</vt:lpstr>
      <vt:lpstr/>
      <vt:lpstr>Promouvoir le dialogue interculturel</vt:lpstr>
      <vt:lpstr>Réfléchir sur les raisons et les finalités d'un travail interculturel autour d</vt:lpstr>
      <vt:lpstr>Participer activement dans des équipes multilingues, multiculturelles et multi</vt:lpstr>
      <vt:lpstr>Identifier des domaines/thématiques qui permettent d’enclencher des réflexions</vt:lpstr>
      <vt:lpstr>Travailler à l’évolution des représentations et stéréotypes sur les langues et</vt:lpstr>
      <vt:lpstr>Contribuer de façon éthique et déontologique à la création d’espaces de commun</vt:lpstr>
      <vt:lpstr/>
      <vt:lpstr>Dimension langagière et communicative</vt:lpstr>
      <vt:lpstr>Développer son répertoire linguistico-culturel  </vt:lpstr>
      <vt:lpstr>Mobiliser son répertoire langagier dans des situations de communication multil</vt:lpstr>
      <vt:lpstr>Prendre conscience de son répertoire linguistique et communicatif et l’analyse</vt:lpstr>
      <vt:lpstr>Acquérir des connaissances sur les langues et les cultures, sur leurs caractér</vt:lpstr>
      <vt:lpstr>S’engager à faire évoluer son répertoire plurilingue et sa capacité de communi</vt:lpstr>
      <vt:lpstr>Analyser les représentations sur les langues et les cultures afin d’adopter de</vt:lpstr>
      <vt:lpstr/>
      <vt:lpstr>Développer ses compétences d’apprentissage en intercompréhension</vt:lpstr>
      <vt:lpstr>Utiliser les ressources d’information et de communication, y compris les resso</vt:lpstr>
      <vt:lpstr>Réfléchir sur ses connaissances didactiques, pédagogiques et numériques en vue</vt:lpstr>
      <vt:lpstr>S’engager dans des formations linguistiques et en didactique des langues, nota</vt:lpstr>
      <vt:lpstr/>
      <vt:lpstr>Développer ses compétences de communication en IC</vt:lpstr>
      <vt:lpstr>Mobiliser des stratégies de communication dans de nouvelles situations d’inter</vt:lpstr>
      <vt:lpstr>Développer les compétences de médiation dans des situations de communication p</vt:lpstr>
      <vt:lpstr/>
      <vt:lpstr>Dimension pédagogique et didactique</vt:lpstr>
      <vt:lpstr>S’approprier des savoirs sur l'intercompréhension dans le cadre des approches </vt:lpstr>
      <vt:lpstr>Élargir ses connaissances professionnelles, y compris la mise en question de s</vt:lpstr>
      <vt:lpstr>Connaître les notions de profil linguistique et de compétence plurilingue et i</vt:lpstr>
      <vt:lpstr>Connaître les approches plurielles aux langues-cultures, et plus spécifiquemen</vt:lpstr>
      <vt:lpstr>Connaître les présupposés théoriques, les principes didactiques et les résulta</vt:lpstr>
      <vt:lpstr>Connaître les finalités éducatives de l’intercompréhension (linguistiques, cul</vt:lpstr>
      <vt:lpstr/>
      <vt:lpstr>Élaborer un projet d’intervention en intercompréhension</vt:lpstr>
      <vt:lpstr>Analyser son contexte d’intervention afin de repérer un espace potentiel pour </vt:lpstr>
    </vt:vector>
  </TitlesOfParts>
  <Company>DSI UGA</Company>
  <LinksUpToDate>false</LinksUpToDate>
  <CharactersWithSpaces>21035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Degache</dc:creator>
  <cp:keywords/>
  <dc:description/>
  <cp:lastModifiedBy>Christian Degache</cp:lastModifiedBy>
  <cp:revision>10</cp:revision>
  <dcterms:created xsi:type="dcterms:W3CDTF">2019-12-03T10:45:00Z</dcterms:created>
  <dcterms:modified xsi:type="dcterms:W3CDTF">2019-12-05T09:28:00Z</dcterms:modified>
</cp:coreProperties>
</file>