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1C" w:rsidRDefault="00F85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8501C" w:rsidRDefault="00F85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8501C" w:rsidRDefault="004414F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Formulaire de description </w:t>
      </w:r>
      <w:proofErr w:type="gramStart"/>
      <w:r>
        <w:rPr>
          <w:b/>
          <w:color w:val="0070C0"/>
          <w:sz w:val="32"/>
          <w:szCs w:val="32"/>
        </w:rPr>
        <w:t>d’ «</w:t>
      </w:r>
      <w:proofErr w:type="gramEnd"/>
      <w:r>
        <w:rPr>
          <w:b/>
          <w:color w:val="0070C0"/>
          <w:sz w:val="32"/>
          <w:szCs w:val="32"/>
        </w:rPr>
        <w:t xml:space="preserve"> activité » pour alimenter la BAI (Base d’Activités de l’Intercompréhension) sur MIRIADI : </w:t>
      </w:r>
      <w:hyperlink r:id="rId6">
        <w:r>
          <w:rPr>
            <w:b/>
            <w:color w:val="0070C0"/>
            <w:sz w:val="32"/>
            <w:szCs w:val="32"/>
            <w:u w:val="single"/>
          </w:rPr>
          <w:t>https://www.miriadi.net/activity</w:t>
        </w:r>
      </w:hyperlink>
    </w:p>
    <w:p w:rsidR="00F8501C" w:rsidRDefault="00F8501C">
      <w:pP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</w:p>
    <w:p w:rsidR="00F8501C" w:rsidRDefault="004414F9">
      <w:pPr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Concrètement, il vous est demandé de présenter votre séquence pédagogique / unité didactique en la présentant comme une "activité" de </w:t>
      </w:r>
      <w:hyperlink r:id="rId7">
        <w:r>
          <w:rPr>
            <w:rFonts w:ascii="Verdana" w:eastAsia="Verdana" w:hAnsi="Verdana" w:cs="Verdana"/>
            <w:b/>
            <w:color w:val="08A2C7"/>
            <w:sz w:val="18"/>
            <w:szCs w:val="18"/>
            <w:highlight w:val="white"/>
            <w:u w:val="single"/>
          </w:rPr>
          <w:t>la BAI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 en 4 parties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 (Présentation de l'activité ; Contexte d'apprentis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sage ; Description de l'activité ; Documents supports), voir par exemple </w:t>
      </w:r>
      <w:hyperlink r:id="rId8">
        <w:r>
          <w:rPr>
            <w:rFonts w:ascii="Verdana" w:eastAsia="Verdana" w:hAnsi="Verdana" w:cs="Verdana"/>
            <w:color w:val="08A2C7"/>
            <w:sz w:val="18"/>
            <w:szCs w:val="18"/>
            <w:highlight w:val="white"/>
            <w:u w:val="single"/>
          </w:rPr>
          <w:t>"Les Indiens du Brésil et la coupe du monde" en 5 langues romanes</w:t>
        </w:r>
      </w:hyperlink>
    </w:p>
    <w:p w:rsidR="00F8501C" w:rsidRDefault="00F8501C">
      <w:pPr>
        <w:rPr>
          <w:b/>
          <w:color w:val="0070C0"/>
          <w:sz w:val="18"/>
          <w:szCs w:val="18"/>
        </w:rPr>
      </w:pPr>
    </w:p>
    <w:p w:rsidR="00F8501C" w:rsidRDefault="004414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40"/>
          <w:szCs w:val="40"/>
        </w:rPr>
      </w:pPr>
      <w:r>
        <w:rPr>
          <w:rFonts w:ascii="Verdana" w:eastAsia="Verdana" w:hAnsi="Verdana" w:cs="Verdana"/>
          <w:b/>
          <w:color w:val="CC0000"/>
          <w:sz w:val="24"/>
          <w:szCs w:val="24"/>
          <w:highlight w:val="white"/>
        </w:rPr>
        <w:t xml:space="preserve">* </w:t>
      </w:r>
      <w:r>
        <w:rPr>
          <w:b/>
          <w:color w:val="C00000"/>
          <w:sz w:val="28"/>
          <w:szCs w:val="28"/>
        </w:rPr>
        <w:t>renseignement obligatoire</w:t>
      </w:r>
    </w:p>
    <w:p w:rsidR="00F8501C" w:rsidRDefault="00F8501C">
      <w:pPr>
        <w:rPr>
          <w:b/>
          <w:sz w:val="32"/>
          <w:szCs w:val="32"/>
        </w:rPr>
      </w:pPr>
    </w:p>
    <w:p w:rsidR="00F8501C" w:rsidRDefault="004414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Présentation générale </w:t>
      </w:r>
      <w:r>
        <w:rPr>
          <w:rFonts w:ascii="Verdana" w:eastAsia="Verdana" w:hAnsi="Verdana" w:cs="Verdana"/>
          <w:b/>
          <w:color w:val="CC0000"/>
          <w:sz w:val="21"/>
          <w:szCs w:val="21"/>
          <w:highlight w:val="white"/>
        </w:rPr>
        <w:t>*</w:t>
      </w:r>
    </w:p>
    <w:p w:rsidR="00F8501C" w:rsidRDefault="004414F9">
      <w:pPr>
        <w:rPr>
          <w:rFonts w:ascii="Verdana" w:eastAsia="Verdana" w:hAnsi="Verdana" w:cs="Verdana"/>
          <w:b/>
          <w:color w:val="CC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>Titre </w:t>
      </w:r>
      <w:r>
        <w:rPr>
          <w:rFonts w:ascii="Verdana" w:eastAsia="Verdana" w:hAnsi="Verdana" w:cs="Verdana"/>
          <w:b/>
          <w:color w:val="CC0000"/>
          <w:sz w:val="21"/>
          <w:szCs w:val="21"/>
          <w:highlight w:val="white"/>
        </w:rPr>
        <w:t>*</w:t>
      </w:r>
    </w:p>
    <w:p w:rsidR="00F8501C" w:rsidRDefault="004414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Trouver un </w:t>
      </w:r>
      <w:proofErr w:type="spellStart"/>
      <w:r>
        <w:rPr>
          <w:rFonts w:ascii="Arial" w:eastAsia="Arial" w:hAnsi="Arial" w:cs="Arial"/>
          <w:sz w:val="24"/>
          <w:szCs w:val="24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dans un </w:t>
      </w:r>
      <w:proofErr w:type="spellStart"/>
      <w:r>
        <w:rPr>
          <w:rFonts w:ascii="Arial" w:eastAsia="Arial" w:hAnsi="Arial" w:cs="Arial"/>
          <w:sz w:val="24"/>
          <w:szCs w:val="24"/>
        </w:rPr>
        <w:t>paese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straniero</w:t>
      </w:r>
      <w:proofErr w:type="spellEnd"/>
    </w:p>
    <w:p w:rsidR="00F8501C" w:rsidRDefault="00F8501C">
      <w:pPr>
        <w:spacing w:after="0" w:line="276" w:lineRule="auto"/>
        <w:rPr>
          <w:rFonts w:ascii="Arial" w:eastAsia="Arial" w:hAnsi="Arial" w:cs="Arial"/>
          <w:b/>
          <w:sz w:val="30"/>
          <w:szCs w:val="30"/>
          <w:u w:val="single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CC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Type</w: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CC0000"/>
          <w:sz w:val="21"/>
          <w:szCs w:val="21"/>
        </w:rPr>
        <w:t>*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CC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> Activité</w:t>
      </w: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1C8D8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alt="" style="width:20.1pt;height:17.5pt;mso-width-percent:0;mso-height-percent:0;mso-width-percent:0;mso-height-percent:0">
            <v:imagedata r:id="rId9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Évaluation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CC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Objectif principal</w: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CC0000"/>
          <w:sz w:val="21"/>
          <w:szCs w:val="21"/>
        </w:rPr>
        <w:t xml:space="preserve">* </w:t>
      </w:r>
      <w:r>
        <w:rPr>
          <w:rFonts w:ascii="Verdana" w:eastAsia="Verdana" w:hAnsi="Verdana" w:cs="Verdana"/>
          <w:color w:val="CC0000"/>
          <w:sz w:val="16"/>
          <w:szCs w:val="16"/>
        </w:rPr>
        <w:t>(pas de limite maximale de longueur mais 3 ou 4 lignes doivent suffire)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CC0000"/>
          <w:sz w:val="16"/>
          <w:szCs w:val="16"/>
        </w:rPr>
      </w:pPr>
    </w:p>
    <w:p w:rsidR="00F8501C" w:rsidRDefault="004414F9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Travailler sur une application pratique de l'IC dans une situation réelle comme la recherche d'emploi, et proposer l'IC comme un atout pour être compétitifs dans le monde du travail.</w:t>
      </w:r>
    </w:p>
    <w:p w:rsidR="00F8501C" w:rsidRDefault="004414F9">
      <w:pP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 xml:space="preserve">Objectifs secondaires </w:t>
      </w:r>
      <w:r>
        <w:rPr>
          <w:rFonts w:ascii="Verdana" w:eastAsia="Verdana" w:hAnsi="Verdana" w:cs="Verdana"/>
          <w:color w:val="CC0000"/>
          <w:sz w:val="16"/>
          <w:szCs w:val="16"/>
        </w:rPr>
        <w:t>(pas de limite maximale de longueur, ajouter des lignes si nécessaire)</w:t>
      </w:r>
    </w:p>
    <w:p w:rsidR="00F8501C" w:rsidRDefault="004414F9">
      <w:pPr>
        <w:rPr>
          <w:rFonts w:ascii="Verdana" w:eastAsia="Verdana" w:hAnsi="Verdana" w:cs="Verdana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Confrontarsi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l'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intercomprensione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nel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lessico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specialistico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determinati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ambiti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(marketing,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commercio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ingenieria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) </w:t>
      </w:r>
    </w:p>
    <w:p w:rsidR="00F8501C" w:rsidRDefault="004414F9"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 xml:space="preserve">Fiches associées de la BAI </w:t>
      </w:r>
      <w:proofErr w:type="spellStart"/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>Miriadi</w:t>
      </w:r>
      <w:proofErr w:type="spellEnd"/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(</w:t>
      </w:r>
      <w:r>
        <w:rPr>
          <w:rFonts w:ascii="Verdana" w:eastAsia="Verdana" w:hAnsi="Verdana" w:cs="Verdana"/>
          <w:color w:val="FF0000"/>
          <w:sz w:val="18"/>
          <w:szCs w:val="18"/>
          <w:highlight w:val="white"/>
        </w:rPr>
        <w:t>consul</w:t>
      </w:r>
      <w:r>
        <w:rPr>
          <w:rFonts w:ascii="Verdana" w:eastAsia="Verdana" w:hAnsi="Verdana" w:cs="Verdana"/>
          <w:color w:val="FF0000"/>
          <w:sz w:val="18"/>
          <w:szCs w:val="18"/>
          <w:highlight w:val="white"/>
        </w:rPr>
        <w:t xml:space="preserve">ter 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https://www.miriadi.net/activity</w:t>
        </w:r>
      </w:hyperlink>
      <w:r>
        <w:rPr>
          <w:rFonts w:ascii="Verdana" w:eastAsia="Verdana" w:hAnsi="Verdana" w:cs="Verdana"/>
          <w:sz w:val="18"/>
          <w:szCs w:val="18"/>
        </w:rPr>
        <w:t>)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Auteur(s) de l'activité </w:t>
      </w:r>
      <w:r>
        <w:rPr>
          <w:rFonts w:ascii="Verdana" w:eastAsia="Verdana" w:hAnsi="Verdana" w:cs="Verdana"/>
          <w:b/>
          <w:color w:val="CC0000"/>
          <w:sz w:val="21"/>
          <w:szCs w:val="21"/>
        </w:rPr>
        <w:t xml:space="preserve">* </w:t>
      </w:r>
      <w:r>
        <w:rPr>
          <w:rFonts w:ascii="Verdana" w:eastAsia="Verdana" w:hAnsi="Verdana" w:cs="Verdana"/>
          <w:color w:val="CC0000"/>
          <w:sz w:val="18"/>
          <w:szCs w:val="18"/>
        </w:rPr>
        <w:t>(indiquer les noms complets)</w:t>
      </w:r>
    </w:p>
    <w:p w:rsidR="00F8501C" w:rsidRDefault="004414F9">
      <w:pPr>
        <w:rPr>
          <w:rFonts w:ascii="Verdana" w:eastAsia="Verdana" w:hAnsi="Verdana" w:cs="Verdana"/>
          <w:sz w:val="21"/>
          <w:szCs w:val="21"/>
          <w:highlight w:val="white"/>
        </w:rPr>
      </w:pP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Irene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Bonatti</w:t>
      </w:r>
      <w:proofErr w:type="spellEnd"/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 xml:space="preserve">Rebecca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Carlucci</w:t>
      </w:r>
      <w:proofErr w:type="spellEnd"/>
    </w:p>
    <w:p w:rsidR="006E7308" w:rsidRPr="006E7308" w:rsidRDefault="006E7308">
      <w:pPr>
        <w:rPr>
          <w:rFonts w:ascii="Verdana" w:eastAsia="Verdana" w:hAnsi="Verdana" w:cs="Verdana"/>
          <w:bCs/>
          <w:sz w:val="21"/>
          <w:szCs w:val="21"/>
          <w:highlight w:val="white"/>
        </w:rPr>
      </w:pPr>
      <w:r w:rsidRPr="006E7308">
        <w:rPr>
          <w:rFonts w:ascii="Verdana" w:eastAsia="Verdana" w:hAnsi="Verdana" w:cs="Verdana"/>
          <w:bCs/>
          <w:sz w:val="21"/>
          <w:szCs w:val="21"/>
          <w:highlight w:val="white"/>
        </w:rPr>
        <w:lastRenderedPageBreak/>
        <w:t xml:space="preserve">Carrie Blanton </w:t>
      </w:r>
    </w:p>
    <w:p w:rsidR="00F8501C" w:rsidRPr="006E7308" w:rsidRDefault="006E7308">
      <w:pPr>
        <w:rPr>
          <w:rFonts w:ascii="Verdana" w:eastAsia="Verdana" w:hAnsi="Verdana" w:cs="Verdana"/>
          <w:bCs/>
          <w:sz w:val="21"/>
          <w:szCs w:val="21"/>
          <w:highlight w:val="white"/>
        </w:rPr>
      </w:pPr>
      <w:r w:rsidRPr="006E7308">
        <w:rPr>
          <w:rFonts w:ascii="Verdana" w:eastAsia="Verdana" w:hAnsi="Verdana" w:cs="Verdana"/>
          <w:bCs/>
          <w:sz w:val="21"/>
          <w:szCs w:val="21"/>
          <w:highlight w:val="white"/>
        </w:rPr>
        <w:t>Andrea</w:t>
      </w:r>
      <w:r>
        <w:rPr>
          <w:rFonts w:ascii="Verdana" w:eastAsia="Verdana" w:hAnsi="Verdana" w:cs="Verdana"/>
          <w:bCs/>
          <w:sz w:val="21"/>
          <w:szCs w:val="21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Cs/>
          <w:sz w:val="21"/>
          <w:szCs w:val="21"/>
          <w:highlight w:val="white"/>
        </w:rPr>
        <w:t>Rotunno</w:t>
      </w:r>
      <w:proofErr w:type="spellEnd"/>
    </w:p>
    <w:p w:rsidR="00F8501C" w:rsidRDefault="00F8501C">
      <w:pPr>
        <w:rPr>
          <w:rFonts w:ascii="Verdana" w:eastAsia="Verdana" w:hAnsi="Verdana" w:cs="Verdana"/>
          <w:b/>
          <w:sz w:val="21"/>
          <w:szCs w:val="21"/>
          <w:highlight w:val="white"/>
        </w:rPr>
      </w:pPr>
    </w:p>
    <w:p w:rsidR="00F8501C" w:rsidRDefault="004414F9">
      <w:pP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Email des auteur(s) de l'activité</w:t>
      </w:r>
    </w:p>
    <w:p w:rsidR="00F8501C" w:rsidRDefault="004414F9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>irene.bonatti@unito.it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proofErr w:type="spellStart"/>
      <w:proofErr w:type="gramStart"/>
      <w:r>
        <w:rPr>
          <w:rFonts w:ascii="Verdana" w:eastAsia="Verdana" w:hAnsi="Verdana" w:cs="Verdana"/>
          <w:sz w:val="21"/>
          <w:szCs w:val="21"/>
          <w:highlight w:val="white"/>
        </w:rPr>
        <w:t>rebe</w:t>
      </w:r>
      <w:r>
        <w:rPr>
          <w:rFonts w:ascii="Verdana" w:eastAsia="Verdana" w:hAnsi="Verdana" w:cs="Verdana"/>
          <w:sz w:val="21"/>
          <w:szCs w:val="21"/>
          <w:highlight w:val="white"/>
        </w:rPr>
        <w:t>cca.meurice</w:t>
      </w:r>
      <w:proofErr w:type="gramEnd"/>
      <w:r>
        <w:rPr>
          <w:rFonts w:ascii="Verdana" w:eastAsia="Verdana" w:hAnsi="Verdana" w:cs="Verdana"/>
          <w:sz w:val="21"/>
          <w:szCs w:val="21"/>
          <w:highlight w:val="white"/>
        </w:rPr>
        <w:t>@gmail</w:t>
      </w:r>
      <w:proofErr w:type="spellEnd"/>
    </w:p>
    <w:p w:rsidR="00F8501C" w:rsidRPr="006E7308" w:rsidRDefault="006E7308">
      <w:pPr>
        <w:rPr>
          <w:rFonts w:ascii="Verdana" w:eastAsia="Verdana" w:hAnsi="Verdana" w:cs="Verdana"/>
          <w:bCs/>
          <w:sz w:val="21"/>
          <w:szCs w:val="21"/>
          <w:highlight w:val="white"/>
        </w:rPr>
      </w:pPr>
      <w:r w:rsidRPr="006E7308">
        <w:rPr>
          <w:rFonts w:ascii="Verdana" w:eastAsia="Verdana" w:hAnsi="Verdana" w:cs="Verdana"/>
          <w:bCs/>
          <w:sz w:val="21"/>
          <w:szCs w:val="21"/>
          <w:highlight w:val="white"/>
        </w:rPr>
        <w:t>carrieblanton03@gmail.com</w:t>
      </w:r>
    </w:p>
    <w:p w:rsidR="00F8501C" w:rsidRPr="006E7308" w:rsidRDefault="006E7308">
      <w:pPr>
        <w:rPr>
          <w:rFonts w:ascii="Verdana" w:eastAsia="Verdana" w:hAnsi="Verdana" w:cs="Verdana"/>
          <w:bCs/>
          <w:sz w:val="21"/>
          <w:szCs w:val="21"/>
          <w:highlight w:val="white"/>
        </w:rPr>
      </w:pPr>
      <w:r w:rsidRPr="006E7308">
        <w:rPr>
          <w:rFonts w:ascii="Verdana" w:eastAsia="Verdana" w:hAnsi="Verdana" w:cs="Verdana"/>
          <w:bCs/>
          <w:sz w:val="21"/>
          <w:szCs w:val="21"/>
        </w:rPr>
        <w:t>andreaprotunnoz@gmail.com</w:t>
      </w:r>
    </w:p>
    <w:p w:rsidR="006E7308" w:rsidRDefault="006E7308">
      <w:pPr>
        <w:spacing w:before="120"/>
        <w:rPr>
          <w:rFonts w:ascii="Verdana" w:eastAsia="Verdana" w:hAnsi="Verdana" w:cs="Verdana"/>
          <w:b/>
          <w:sz w:val="21"/>
          <w:szCs w:val="21"/>
          <w:highlight w:val="white"/>
        </w:rPr>
      </w:pPr>
    </w:p>
    <w:p w:rsidR="00F8501C" w:rsidRDefault="004414F9">
      <w:pPr>
        <w:spacing w:before="120"/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>Période de création de l'activité </w:t>
      </w:r>
      <w:r>
        <w:rPr>
          <w:rFonts w:ascii="Verdana" w:eastAsia="Verdana" w:hAnsi="Verdana" w:cs="Verdana"/>
          <w:b/>
          <w:color w:val="CC0000"/>
          <w:sz w:val="21"/>
          <w:szCs w:val="21"/>
          <w:highlight w:val="white"/>
        </w:rPr>
        <w:t xml:space="preserve">* </w:t>
      </w:r>
      <w:r>
        <w:rPr>
          <w:rFonts w:ascii="Verdana" w:eastAsia="Verdana" w:hAnsi="Verdana" w:cs="Verdana"/>
          <w:color w:val="CC0000"/>
          <w:sz w:val="18"/>
          <w:szCs w:val="18"/>
          <w:highlight w:val="white"/>
        </w:rPr>
        <w:t>(indiquer l’année)</w:t>
      </w:r>
    </w:p>
    <w:p w:rsidR="00F8501C" w:rsidRDefault="004414F9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>2019</w:t>
      </w:r>
    </w:p>
    <w:p w:rsidR="00F8501C" w:rsidRDefault="00F8501C">
      <w:pPr>
        <w:spacing w:after="0"/>
        <w:rPr>
          <w:rFonts w:ascii="Verdana" w:eastAsia="Verdana" w:hAnsi="Verdana" w:cs="Verdana"/>
          <w:b/>
          <w:sz w:val="21"/>
          <w:szCs w:val="21"/>
          <w:highlight w:val="white"/>
        </w:rPr>
      </w:pPr>
    </w:p>
    <w:p w:rsidR="00F8501C" w:rsidRDefault="004414F9">
      <w:pPr>
        <w:spacing w:after="0" w:line="240" w:lineRule="auto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Fiche liée à </w:t>
      </w:r>
      <w:r>
        <w:rPr>
          <w:rFonts w:ascii="Verdana" w:eastAsia="Verdana" w:hAnsi="Verdana" w:cs="Verdana"/>
          <w:b/>
          <w:color w:val="CC0000"/>
          <w:sz w:val="21"/>
          <w:szCs w:val="21"/>
        </w:rPr>
        <w:t>*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2D8395AD">
          <v:shape id="_x0000_i114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un scénario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Miriadi</w:t>
      </w:r>
      <w:proofErr w:type="spellEnd"/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w:pict w14:anchorId="0505E91C">
          <v:shape id="_x0000_i114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 un parcours didactique hors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Miriadi</w:t>
      </w:r>
      <w:proofErr w:type="spellEnd"/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X </w:t>
      </w:r>
      <w:r>
        <w:rPr>
          <w:rFonts w:ascii="Verdana" w:eastAsia="Verdana" w:hAnsi="Verdana" w:cs="Verdana"/>
          <w:color w:val="000000"/>
          <w:sz w:val="20"/>
          <w:szCs w:val="20"/>
        </w:rPr>
        <w:t> aucun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parcours didactique existant</w:t>
      </w:r>
    </w:p>
    <w:p w:rsidR="00F8501C" w:rsidRDefault="00F8501C">
      <w:pPr>
        <w:rPr>
          <w:rFonts w:ascii="Verdana" w:eastAsia="Verdana" w:hAnsi="Verdana" w:cs="Verdana"/>
          <w:b/>
          <w:sz w:val="21"/>
          <w:szCs w:val="21"/>
          <w:highlight w:val="white"/>
        </w:rPr>
      </w:pPr>
    </w:p>
    <w:p w:rsidR="00F8501C" w:rsidRDefault="00F8501C"/>
    <w:p w:rsidR="00F8501C" w:rsidRDefault="004414F9">
      <w:pPr>
        <w:rPr>
          <w:rFonts w:ascii="Verdana" w:eastAsia="Verdana" w:hAnsi="Verdana" w:cs="Verdana"/>
          <w:b/>
          <w:color w:val="000000"/>
          <w:sz w:val="32"/>
          <w:szCs w:val="32"/>
          <w:highlight w:val="white"/>
        </w:rPr>
      </w:pPr>
      <w:r>
        <w:rPr>
          <w:rFonts w:ascii="Verdana" w:eastAsia="Verdana" w:hAnsi="Verdana" w:cs="Verdana"/>
          <w:b/>
          <w:color w:val="000000"/>
          <w:sz w:val="32"/>
          <w:szCs w:val="32"/>
          <w:highlight w:val="white"/>
        </w:rPr>
        <w:t xml:space="preserve">2. Contexte d'apprentissage </w:t>
      </w:r>
      <w:r>
        <w:rPr>
          <w:rFonts w:ascii="Verdana" w:eastAsia="Verdana" w:hAnsi="Verdana" w:cs="Verdana"/>
          <w:b/>
          <w:color w:val="CC0000"/>
          <w:highlight w:val="white"/>
        </w:rPr>
        <w:t>*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Public ciblé</w: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CC0000"/>
          <w:sz w:val="21"/>
          <w:szCs w:val="21"/>
        </w:rPr>
        <w:t xml:space="preserve">* </w:t>
      </w:r>
      <w:r>
        <w:rPr>
          <w:rFonts w:ascii="Verdana" w:eastAsia="Verdana" w:hAnsi="Verdana" w:cs="Verdana"/>
          <w:color w:val="FF0000"/>
          <w:sz w:val="16"/>
          <w:szCs w:val="16"/>
        </w:rPr>
        <w:t>(Vous pouvez choisir plusieurs éléments)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16"/>
          <w:szCs w:val="16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> apprenants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6D8EB602">
          <v:shape id="_x0000_i114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enseignants</w:t>
      </w: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64B0E568">
          <v:shape id="_x0000_i114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formateurs</w:t>
      </w:r>
    </w:p>
    <w:p w:rsidR="00F8501C" w:rsidRDefault="004414F9">
      <w:pPr>
        <w:shd w:val="clear" w:color="auto" w:fill="FFFFFF"/>
        <w:spacing w:before="240" w:after="0" w:line="240" w:lineRule="auto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Tranche(s) d'âge / scolarisation </w:t>
      </w:r>
      <w:r>
        <w:rPr>
          <w:rFonts w:ascii="Verdana" w:eastAsia="Verdana" w:hAnsi="Verdana" w:cs="Verdana"/>
          <w:color w:val="CC0000"/>
          <w:sz w:val="21"/>
          <w:szCs w:val="21"/>
        </w:rPr>
        <w:t xml:space="preserve">* </w:t>
      </w:r>
      <w:r>
        <w:rPr>
          <w:rFonts w:ascii="Verdana" w:eastAsia="Verdana" w:hAnsi="Verdana" w:cs="Verdana"/>
          <w:color w:val="FF0000"/>
          <w:sz w:val="16"/>
          <w:szCs w:val="16"/>
        </w:rPr>
        <w:t>(Vous pouvez choisir plusieurs éléments)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714DAF39">
          <v:shape id="_x0000_i113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Enfants / cadre académique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2277D2D0">
          <v:shape id="_x0000_i113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Enfants / cadre non académique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424F2965">
          <v:shape id="_x0000_i113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Adolescents / cadre académique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03C3ED20">
          <v:shape id="_x0000_i113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Adolescents / cadre non académique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> Adultes / cadre académique</w:t>
      </w: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04D24F94">
          <v:shape id="_x0000_i113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Adultes cadre non académique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Langue(s) source(s)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FF0000"/>
          <w:sz w:val="16"/>
          <w:szCs w:val="16"/>
        </w:rPr>
        <w:t>(Vous pouvez choisir plusieurs éléments)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16"/>
          <w:szCs w:val="16"/>
        </w:rPr>
      </w:pP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> Langue(s) romane(s)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30C8DFD5">
          <v:shape id="_x0000_i113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Anglais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18D596DA">
          <v:shape id="_x0000_i113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Langue(s) germanique(s) autre(s) que l’anglais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lastRenderedPageBreak/>
        <w:pict w14:anchorId="2C9DDDA6">
          <v:shape id="_x0000_i113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Langue(s) slave(s)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6D67BF9F">
          <v:shape id="_x0000_i113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Autres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Langue(s) cible(s)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CC0000"/>
          <w:sz w:val="21"/>
          <w:szCs w:val="21"/>
        </w:rPr>
        <w:t>*</w:t>
      </w:r>
      <w:r>
        <w:rPr>
          <w:rFonts w:ascii="Verdana" w:eastAsia="Verdana" w:hAnsi="Verdana" w:cs="Verdana"/>
          <w:color w:val="FF0000"/>
          <w:sz w:val="16"/>
          <w:szCs w:val="16"/>
        </w:rPr>
        <w:t xml:space="preserve"> (Vous pouvez choisir plusieurs éléments)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16"/>
          <w:szCs w:val="16"/>
        </w:rPr>
      </w:pP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> Langue(s) romane(s)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4CE6EF2D">
          <v:shape id="_x0000_i113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Anglais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3D6E7AFE">
          <v:shape id="_x0000_i112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Langue(s) germanique(s) autre(s) que l’anglais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01111367">
          <v:shape id="_x0000_i112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Langue(s) slave(s)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5B19A5D3">
          <v:shape id="_x0000_i112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Autres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Modalité de travail</w: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CC0000"/>
          <w:sz w:val="21"/>
          <w:szCs w:val="21"/>
        </w:rPr>
        <w:t xml:space="preserve">* </w:t>
      </w:r>
      <w:r>
        <w:rPr>
          <w:rFonts w:ascii="Verdana" w:eastAsia="Verdana" w:hAnsi="Verdana" w:cs="Verdana"/>
          <w:color w:val="CC0000"/>
          <w:sz w:val="16"/>
          <w:szCs w:val="16"/>
        </w:rPr>
        <w:t>(cochez un seul élément)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Tutorisé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>, en présentiel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Tutorisé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>, à distance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0DCC19C3">
          <v:shape id="_x0000_i112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Tutorisé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hybríde</w:t>
      </w:r>
      <w:proofErr w:type="spellEnd"/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X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 Non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tutorisé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(auto-apprentissage)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Durée totale de l'activité</w: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CC0000"/>
          <w:sz w:val="21"/>
          <w:szCs w:val="21"/>
        </w:rPr>
        <w:t xml:space="preserve">* </w:t>
      </w:r>
      <w:r>
        <w:rPr>
          <w:rFonts w:ascii="Verdana" w:eastAsia="Verdana" w:hAnsi="Verdana" w:cs="Verdana"/>
          <w:color w:val="CC0000"/>
          <w:sz w:val="20"/>
          <w:szCs w:val="20"/>
        </w:rPr>
        <w:t>(</w:t>
      </w:r>
      <w:r>
        <w:rPr>
          <w:rFonts w:ascii="Verdana" w:eastAsia="Verdana" w:hAnsi="Verdana" w:cs="Verdana"/>
          <w:color w:val="FF0000"/>
          <w:sz w:val="16"/>
          <w:szCs w:val="16"/>
        </w:rPr>
        <w:t>Exemple : 1,5 pour 1H30)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CC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2 h</w:t>
      </w:r>
    </w:p>
    <w:p w:rsidR="00F8501C" w:rsidRDefault="00F8501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Nombre de séances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FF0000"/>
          <w:sz w:val="18"/>
          <w:szCs w:val="18"/>
        </w:rPr>
        <w:t>(</w:t>
      </w:r>
      <w:r>
        <w:rPr>
          <w:rFonts w:ascii="Verdana" w:eastAsia="Verdana" w:hAnsi="Verdana" w:cs="Verdana"/>
          <w:color w:val="FF0000"/>
          <w:sz w:val="16"/>
          <w:szCs w:val="16"/>
        </w:rPr>
        <w:t>aulas, cours)</w:t>
      </w:r>
    </w:p>
    <w:p w:rsidR="00F8501C" w:rsidRDefault="00163FB4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1 ou 2</w:t>
      </w:r>
      <w:r w:rsidR="004414F9">
        <w:rPr>
          <w:rFonts w:ascii="Verdana" w:eastAsia="Verdana" w:hAnsi="Verdana" w:cs="Verdana"/>
          <w:color w:val="000000"/>
          <w:sz w:val="21"/>
          <w:szCs w:val="21"/>
        </w:rPr>
        <w:t xml:space="preserve"> séances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(selon la durée de la séance)</w:t>
      </w:r>
    </w:p>
    <w:p w:rsidR="00F8501C" w:rsidRDefault="004414F9">
      <w:pPr>
        <w:shd w:val="clear" w:color="auto" w:fill="FFFFFF"/>
        <w:spacing w:before="240"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Contraintes techniques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FF0000"/>
          <w:sz w:val="16"/>
          <w:szCs w:val="16"/>
        </w:rPr>
        <w:t>(</w:t>
      </w:r>
      <w:r>
        <w:rPr>
          <w:rFonts w:ascii="Verdana" w:eastAsia="Verdana" w:hAnsi="Verdana" w:cs="Verdana"/>
          <w:color w:val="FF0000"/>
          <w:sz w:val="16"/>
          <w:szCs w:val="16"/>
          <w:highlight w:val="white"/>
        </w:rPr>
        <w:t>Vous pouvez choisir plusieurs éléments)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44C861DA">
          <v:shape id="_x0000_i112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Connexion internet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541B253A">
          <v:shape id="_x0000_i112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Ordinateur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0DA5892C">
          <v:shape id="_x0000_i112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Postes informatiques pour les élèves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3A062EBE">
          <v:shape id="_x0000_i112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Lecteur DVD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16851AE0">
          <v:shape id="_x0000_i112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Lecteur de CD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3CA4606C">
          <v:shape id="_x0000_i112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Lecteur de CD-Rom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18B15DE9">
          <v:shape id="_x0000_i111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 w:rsidR="00497725">
        <w:rPr>
          <w:rFonts w:ascii="Verdana" w:eastAsia="Verdana" w:hAnsi="Verdana" w:cs="Verdana"/>
          <w:color w:val="000000"/>
          <w:sz w:val="21"/>
          <w:szCs w:val="21"/>
        </w:rPr>
        <w:t>É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cran de projection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noProof/>
          <w:color w:val="000000"/>
          <w:sz w:val="21"/>
          <w:szCs w:val="21"/>
        </w:rPr>
        <w:pict w14:anchorId="250996CA">
          <v:shape id="_x0000_i111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Verdana" w:eastAsia="Verdana" w:hAnsi="Verdana" w:cs="Verdana"/>
          <w:color w:val="000000"/>
          <w:sz w:val="21"/>
          <w:szCs w:val="21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Haut-parleurs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Pistes pour évaluation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CC0000"/>
          <w:sz w:val="16"/>
          <w:szCs w:val="16"/>
        </w:rPr>
        <w:t>(pas de limite maximale de longueur)</w:t>
      </w:r>
    </w:p>
    <w:p w:rsidR="00F8501C" w:rsidRDefault="00A52099" w:rsidP="00A5209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 w:rsidRPr="00A52099">
        <w:rPr>
          <w:rFonts w:ascii="Verdana" w:eastAsia="Verdana" w:hAnsi="Verdana" w:cs="Verdana"/>
          <w:bCs/>
          <w:sz w:val="21"/>
          <w:szCs w:val="21"/>
          <w:highlight w:val="white"/>
        </w:rPr>
        <w:t>Auto-évaluation</w:t>
      </w:r>
      <w:r w:rsidR="00497725">
        <w:rPr>
          <w:rFonts w:ascii="Verdana" w:eastAsia="Verdana" w:hAnsi="Verdana" w:cs="Verdana"/>
          <w:bCs/>
          <w:sz w:val="21"/>
          <w:szCs w:val="21"/>
          <w:highlight w:val="white"/>
        </w:rPr>
        <w:t xml:space="preserve">, exposé en petit groupe </w:t>
      </w:r>
      <w:r>
        <w:rPr>
          <w:rFonts w:ascii="Verdana" w:eastAsia="Verdana" w:hAnsi="Verdana" w:cs="Verdana"/>
          <w:b/>
          <w:sz w:val="21"/>
          <w:szCs w:val="21"/>
          <w:highlight w:val="white"/>
        </w:rPr>
        <w:t xml:space="preserve"> </w:t>
      </w:r>
    </w:p>
    <w:p w:rsidR="00F8501C" w:rsidRDefault="00F8501C">
      <w:pPr>
        <w:rPr>
          <w:b/>
          <w:sz w:val="32"/>
          <w:szCs w:val="32"/>
        </w:rPr>
      </w:pPr>
    </w:p>
    <w:p w:rsidR="00F8501C" w:rsidRDefault="004414F9">
      <w:pPr>
        <w:rPr>
          <w:b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  <w:highlight w:val="white"/>
        </w:rPr>
        <w:t>3. Description de l'</w:t>
      </w:r>
      <w:r>
        <w:rPr>
          <w:rFonts w:ascii="Verdana" w:eastAsia="Verdana" w:hAnsi="Verdana" w:cs="Verdana"/>
          <w:b/>
          <w:color w:val="000000"/>
          <w:sz w:val="32"/>
          <w:szCs w:val="32"/>
          <w:highlight w:val="white"/>
        </w:rPr>
        <w:t xml:space="preserve">activité </w:t>
      </w:r>
      <w:r>
        <w:rPr>
          <w:rFonts w:ascii="Verdana" w:eastAsia="Verdana" w:hAnsi="Verdana" w:cs="Verdana"/>
          <w:b/>
          <w:color w:val="CC0000"/>
          <w:sz w:val="21"/>
          <w:szCs w:val="21"/>
          <w:highlight w:val="white"/>
        </w:rPr>
        <w:t>*</w:t>
      </w:r>
    </w:p>
    <w:p w:rsidR="00F8501C" w:rsidRDefault="004414F9">
      <w:pP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>Déroulement + consignes </w:t>
      </w:r>
      <w:r>
        <w:rPr>
          <w:rFonts w:ascii="Verdana" w:eastAsia="Verdana" w:hAnsi="Verdana" w:cs="Verdana"/>
          <w:b/>
          <w:color w:val="CC0000"/>
          <w:sz w:val="21"/>
          <w:szCs w:val="21"/>
          <w:highlight w:val="white"/>
        </w:rPr>
        <w:t xml:space="preserve">* </w:t>
      </w:r>
      <w:r>
        <w:rPr>
          <w:rFonts w:ascii="Verdana" w:eastAsia="Verdana" w:hAnsi="Verdana" w:cs="Verdana"/>
          <w:color w:val="CC0000"/>
          <w:sz w:val="16"/>
          <w:szCs w:val="16"/>
        </w:rPr>
        <w:t>(pas de limite maximale de longueur)</w:t>
      </w:r>
    </w:p>
    <w:p w:rsidR="00F8501C" w:rsidRDefault="004414F9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lastRenderedPageBreak/>
        <w:t xml:space="preserve">Il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lavoro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prevede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tre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1"/>
          <w:szCs w:val="21"/>
          <w:highlight w:val="white"/>
        </w:rPr>
        <w:t>consegne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>:</w:t>
      </w:r>
      <w:proofErr w:type="gramEnd"/>
    </w:p>
    <w:p w:rsidR="00F8501C" w:rsidRDefault="004414F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 xml:space="preserve">Observa los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diferentes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anuncios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de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trabajo</w:t>
      </w:r>
      <w:proofErr w:type="spellEnd"/>
      <w:r>
        <w:rPr>
          <w:rFonts w:ascii="Arial" w:eastAsia="Arial" w:hAnsi="Arial" w:cs="Arial"/>
          <w:i/>
          <w:sz w:val="26"/>
          <w:szCs w:val="26"/>
        </w:rPr>
        <w:t>, ¿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podrías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decir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en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qué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lengua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están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escritos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cada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6"/>
          <w:szCs w:val="26"/>
        </w:rPr>
        <w:t>uno</w:t>
      </w:r>
      <w:proofErr w:type="spellEnd"/>
      <w:r>
        <w:rPr>
          <w:rFonts w:ascii="Arial" w:eastAsia="Arial" w:hAnsi="Arial" w:cs="Arial"/>
          <w:i/>
          <w:sz w:val="26"/>
          <w:szCs w:val="26"/>
        </w:rPr>
        <w:t>?</w:t>
      </w:r>
      <w:proofErr w:type="gramEnd"/>
    </w:p>
    <w:p w:rsidR="00F8501C" w:rsidRDefault="004414F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>À l'aide du tableau ci-dessous, repérez dans chaque annonce les mots identifiant les caractéristiques requises pour la candidature. Ensuite, pour chaque annon</w:t>
      </w:r>
      <w:r>
        <w:rPr>
          <w:rFonts w:ascii="Arial" w:eastAsia="Arial" w:hAnsi="Arial" w:cs="Arial"/>
          <w:i/>
          <w:sz w:val="26"/>
          <w:szCs w:val="26"/>
        </w:rPr>
        <w:t xml:space="preserve">ce synthétisez en quelques lignes les éléments qui rendent les textes transparents (correspondances, graphiques, phonétiques,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morpho-syntaxiques</w:t>
      </w:r>
      <w:proofErr w:type="spellEnd"/>
      <w:r>
        <w:rPr>
          <w:rFonts w:ascii="Arial" w:eastAsia="Arial" w:hAnsi="Arial" w:cs="Arial"/>
          <w:i/>
          <w:sz w:val="26"/>
          <w:szCs w:val="26"/>
        </w:rPr>
        <w:t>...)</w:t>
      </w:r>
    </w:p>
    <w:p w:rsidR="00F8501C" w:rsidRDefault="004414F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i/>
          <w:sz w:val="26"/>
          <w:szCs w:val="26"/>
        </w:rPr>
      </w:pPr>
      <w:proofErr w:type="spellStart"/>
      <w:r>
        <w:rPr>
          <w:rFonts w:ascii="Arial" w:eastAsia="Arial" w:hAnsi="Arial" w:cs="Arial"/>
          <w:i/>
          <w:sz w:val="26"/>
          <w:szCs w:val="26"/>
        </w:rPr>
        <w:t>Scegli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un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annuncio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di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lavoro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scritto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in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una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delle lingue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che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per te sono “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nuove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”.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Scrivi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una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risposta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nella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tua lingua,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mettendo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in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evidenza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l’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importanza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delle tue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competenze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linguistiche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in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intercomprensione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. </w:t>
      </w:r>
    </w:p>
    <w:p w:rsidR="00F8501C" w:rsidRDefault="00F8501C">
      <w:pPr>
        <w:rPr>
          <w:rFonts w:ascii="Verdana" w:eastAsia="Verdana" w:hAnsi="Verdana" w:cs="Verdana"/>
          <w:b/>
          <w:sz w:val="21"/>
          <w:szCs w:val="21"/>
          <w:highlight w:val="white"/>
        </w:rPr>
      </w:pPr>
    </w:p>
    <w:p w:rsidR="00F8501C" w:rsidRDefault="004414F9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Activité(s) langagière(s)</w:t>
        </w:r>
      </w:hyperlink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Compréhension d'une langue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 À l'écrit</w:t>
      </w:r>
    </w:p>
    <w:p w:rsidR="00F8501C" w:rsidRDefault="00441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 w14:anchorId="2E7FDDDD">
          <v:shape id="_x0000_i111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À l'oral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Compréhension de plusieurs langues en parallèle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 À l'écrit</w:t>
      </w:r>
    </w:p>
    <w:p w:rsidR="00F8501C" w:rsidRDefault="00441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 w14:anchorId="47C1C44A">
          <v:shape id="_x0000_i111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À l'oral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Compréhension d'interactions plurilingues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52095" cy="222884"/>
            <wp:effectExtent l="0" t="0" r="0" b="0"/>
            <wp:docPr id="1" name="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22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À l'écrit</w:t>
      </w:r>
    </w:p>
    <w:p w:rsidR="00F8501C" w:rsidRDefault="00441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1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À l'oral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Pratique d'interactions plurilingues</w:t>
      </w:r>
    </w:p>
    <w:p w:rsidR="00F8501C" w:rsidRDefault="0044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1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À l'écrit</w:t>
      </w:r>
    </w:p>
    <w:p w:rsidR="00F8501C" w:rsidRDefault="00441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1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À l'oral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Habileté(s) ciblée(s) </w:t>
      </w:r>
      <w:r>
        <w:rPr>
          <w:rFonts w:ascii="Verdana" w:eastAsia="Verdana" w:hAnsi="Verdana" w:cs="Verdana"/>
          <w:color w:val="FF0000"/>
          <w:sz w:val="16"/>
          <w:szCs w:val="16"/>
        </w:rPr>
        <w:t>(</w:t>
      </w:r>
      <w:r>
        <w:rPr>
          <w:rFonts w:ascii="Verdana" w:eastAsia="Verdana" w:hAnsi="Verdana" w:cs="Verdana"/>
          <w:color w:val="FF0000"/>
          <w:sz w:val="16"/>
          <w:szCs w:val="16"/>
          <w:highlight w:val="white"/>
        </w:rPr>
        <w:t>Vous pouvez choisir plusieurs élémen</w:t>
      </w:r>
      <w:r>
        <w:rPr>
          <w:rFonts w:ascii="Verdana" w:eastAsia="Verdana" w:hAnsi="Verdana" w:cs="Verdana"/>
          <w:color w:val="FF0000"/>
          <w:sz w:val="16"/>
          <w:szCs w:val="16"/>
          <w:highlight w:val="white"/>
        </w:rPr>
        <w:t>ts)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 </w:t>
      </w:r>
      <w:r>
        <w:rPr>
          <w:rFonts w:ascii="Verdana" w:eastAsia="Verdana" w:hAnsi="Verdana" w:cs="Verdana"/>
          <w:color w:val="000000"/>
          <w:sz w:val="21"/>
          <w:szCs w:val="21"/>
        </w:rPr>
        <w:t>Traitement de la transparence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1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Verdana" w:hAnsi="Verdana" w:cs="Verdana"/>
          <w:color w:val="000000"/>
          <w:sz w:val="21"/>
          <w:szCs w:val="21"/>
        </w:rPr>
        <w:t>Traitement de l’opacité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1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Verdana" w:hAnsi="Verdana" w:cs="Verdana"/>
          <w:color w:val="000000"/>
          <w:sz w:val="21"/>
          <w:szCs w:val="21"/>
        </w:rPr>
        <w:t>Adaptation de l’expression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 </w:t>
      </w:r>
      <w:r>
        <w:rPr>
          <w:rFonts w:ascii="Verdana" w:eastAsia="Verdana" w:hAnsi="Verdana" w:cs="Verdana"/>
          <w:color w:val="000000"/>
          <w:sz w:val="21"/>
          <w:szCs w:val="21"/>
        </w:rPr>
        <w:t>Médiation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Composante(s) majeure(s)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(</w:t>
      </w:r>
      <w:r>
        <w:rPr>
          <w:rFonts w:ascii="Verdana" w:eastAsia="Verdana" w:hAnsi="Verdana" w:cs="Verdana"/>
          <w:color w:val="FF0000"/>
          <w:sz w:val="16"/>
          <w:szCs w:val="16"/>
          <w:highlight w:val="white"/>
        </w:rPr>
        <w:t>Vous pouvez choisir plusieurs éléments)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1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Verdana" w:hAnsi="Verdana" w:cs="Verdana"/>
          <w:color w:val="000000"/>
          <w:sz w:val="21"/>
          <w:szCs w:val="21"/>
        </w:rPr>
        <w:t>Composante culturelle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 </w:t>
      </w:r>
      <w:r>
        <w:rPr>
          <w:rFonts w:ascii="Verdana" w:eastAsia="Verdana" w:hAnsi="Verdana" w:cs="Verdana"/>
          <w:color w:val="000000"/>
          <w:sz w:val="21"/>
          <w:szCs w:val="21"/>
        </w:rPr>
        <w:t>Composante linguistique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 w:rsidRPr="004414F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10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Verdana" w:hAnsi="Verdana" w:cs="Verdana"/>
          <w:color w:val="000000"/>
          <w:sz w:val="21"/>
          <w:szCs w:val="21"/>
        </w:rPr>
        <w:t>Composante paraverbale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 </w:t>
      </w:r>
      <w:r>
        <w:rPr>
          <w:rFonts w:ascii="Verdana" w:eastAsia="Verdana" w:hAnsi="Verdana" w:cs="Verdana"/>
          <w:color w:val="000000"/>
          <w:sz w:val="21"/>
          <w:szCs w:val="21"/>
        </w:rPr>
        <w:t>Composante sociale et communicative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Référentiel apprenant (du REFIC </w:t>
      </w:r>
      <w:hyperlink r:id="rId14">
        <w:r>
          <w:rPr>
            <w:color w:val="0000FF"/>
            <w:u w:val="single"/>
          </w:rPr>
          <w:t>https://www.miriadi.net/refic</w:t>
        </w:r>
      </w:hyperlink>
      <w:r>
        <w:rPr>
          <w:rFonts w:ascii="Verdana" w:eastAsia="Verdana" w:hAnsi="Verdana" w:cs="Verdana"/>
          <w:b/>
          <w:color w:val="000000"/>
          <w:sz w:val="21"/>
          <w:szCs w:val="21"/>
        </w:rPr>
        <w:t>)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21"/>
          <w:szCs w:val="21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lastRenderedPageBreak/>
        <w:t>(</w:t>
      </w:r>
      <w:r>
        <w:rPr>
          <w:rFonts w:ascii="Verdana" w:eastAsia="Verdana" w:hAnsi="Verdana" w:cs="Verdana"/>
          <w:color w:val="FF0000"/>
          <w:sz w:val="16"/>
          <w:szCs w:val="16"/>
          <w:highlight w:val="white"/>
        </w:rPr>
        <w:t>Vous pouvez choisir plusieurs éléments, cochez autant d’éléments que nécessaire)</w:t>
      </w:r>
    </w:p>
    <w:p w:rsidR="00F8501C" w:rsidRDefault="004414F9">
      <w:pPr>
        <w:shd w:val="clear" w:color="auto" w:fill="FFFFFF"/>
        <w:spacing w:before="120"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Le sujet plurilingue et l'apprentissage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valoriser son profil langagier et connaitre son environnement linguistico-culturel</w:t>
      </w:r>
    </w:p>
    <w:p w:rsidR="00F8501C" w:rsidRDefault="00F8501C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valoriser son profil langagier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Développer des attitudes de disponibilité face à la diversité linguistique et culturelle 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organiser son apprentissage en Intercompréhension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planifier son apprentissage en autonomie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adopte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r des procédures d'apprentissage réflexif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114300" distR="114300">
            <wp:extent cx="252095" cy="222884"/>
            <wp:effectExtent l="0" t="0" r="0" b="0"/>
            <wp:docPr id="2" name="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22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évaluer son apprentissage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Les langues et les cultures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Avoir un socle de connaissances sur les notions de langue et de plurilinguisme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Comprendre les principes d'organisation et d'usage d'une langue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Avoir un socle de connaissances sur la diversité et la variété linguistiques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Avoir un socle de connaissanc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es sur les langues apparentées</w:t>
      </w:r>
    </w:p>
    <w:p w:rsidR="00F8501C" w:rsidRDefault="00F8501C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Connaitre la notion de famille de langues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Connaitre quelques particularités linguistiques des langues en présence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10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Avoir des connaissances sur les liens entre les langues et les cultures</w:t>
      </w:r>
    </w:p>
    <w:p w:rsidR="00F8501C" w:rsidRDefault="00F8501C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qu'il existe des rela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tions complexes entre langues, cultures et sociétés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que la culture joue un rôle dans la communication plurilingue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que proximité linguistique et paralinguistique n'implique pas toujours identité de référence socio-culturelle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La compréhension de l'écrit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mobiliser des stratégies générales de compréhension écrite</w:t>
      </w:r>
    </w:p>
    <w:p w:rsidR="00F8501C" w:rsidRDefault="00F8501C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choisir une approche de lecture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réaliser un parcours de compréhension globale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développer des techniques spécifiques à l'intercompréhension à l'écrit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s'appuyer sur le lexique aisément identifiable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Savoir reconnaitre des mots à partir de correspondances graphiques et phonologiques 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interlangues</w:t>
      </w:r>
      <w:proofErr w:type="spellEnd"/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analyser les mots pour en reconstruire le sens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faire des hypothèses sur le sens des mots à partir des contextes discursifs et sémantiques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Savoir s'appuyer sur les correspondances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morpho-syntaxiques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entre les langues</w:t>
      </w: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F8501C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sz w:val="18"/>
          <w:szCs w:val="18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traiter l'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information à partir de textes dans plusieurs langues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La compréhension de l'oral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Se rendre compte des spécificités de la compréhension à l'oral pour aborder la tâche avec confiance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Connaitre quelques caractéristiques générales du discours oral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Savoir prendre en compte les paramètres dont peut dépendre le degré de </w: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compréhension des documents oraux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développer un parcours de compréhension globale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reconnaitre le format global d'un texte oral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9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tirer profit des éléments prosodiques du discours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Comprendre le sens des mots et expressions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Savoir mettre en </w:t>
      </w:r>
      <w:r w:rsidR="00497725">
        <w:rPr>
          <w:rFonts w:ascii="Verdana" w:eastAsia="Verdana" w:hAnsi="Verdana" w:cs="Verdana"/>
          <w:color w:val="000000"/>
          <w:sz w:val="18"/>
          <w:szCs w:val="18"/>
          <w:highlight w:val="white"/>
        </w:rPr>
        <w:t>œuvre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des stratégies procédurales de compréhension à l'oral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mobiliser des stratégies d'intercompréhension à l'oral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L'inter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action plurilingue et interculturelle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Comprendre pour interagir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identifier les types et les contextes de l'interaction pour activer une modalité de communication adéquate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identifier les intentions des interlocuteurs lors d'une interaction plurilingue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interpréter les spécificités de la dynamique d'une interaction plurilingue et pluriculturelle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participer à une interaction plurilingue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engager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une communication en intercompréhension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8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participer à la dynamique interactionnelle dans un échange collaboratif</w:t>
      </w:r>
    </w:p>
    <w:p w:rsidR="00F8501C" w:rsidRDefault="004414F9">
      <w:pPr>
        <w:shd w:val="clear" w:color="auto" w:fill="FFFFFF"/>
        <w:spacing w:after="0" w:line="240" w:lineRule="auto"/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Savoir moduler son expression dans la langue de son choix pour faciliter l'interaction plurilingue (interproduction)</w:t>
      </w:r>
    </w:p>
    <w:p w:rsidR="00F8501C" w:rsidRDefault="00F8501C">
      <w:pPr>
        <w:shd w:val="clear" w:color="auto" w:fill="FFFFFF"/>
        <w:spacing w:before="150" w:after="300" w:line="240" w:lineRule="auto"/>
        <w:rPr>
          <w:rFonts w:ascii="Verdana" w:eastAsia="Verdana" w:hAnsi="Verdana" w:cs="Verdana"/>
          <w:color w:val="000000"/>
          <w:sz w:val="21"/>
          <w:szCs w:val="21"/>
          <w:highlight w:val="white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Référentiel en</w:t>
      </w: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seignant (du REFDIC </w:t>
      </w:r>
      <w:hyperlink r:id="rId15">
        <w:r>
          <w:rPr>
            <w:color w:val="0000FF"/>
            <w:u w:val="single"/>
          </w:rPr>
          <w:t>https://www.miriadi.net/refdic</w:t>
        </w:r>
      </w:hyperlink>
      <w:r>
        <w:rPr>
          <w:rFonts w:ascii="Verdana" w:eastAsia="Verdana" w:hAnsi="Verdana" w:cs="Verdana"/>
          <w:b/>
          <w:color w:val="000000"/>
          <w:sz w:val="21"/>
          <w:szCs w:val="21"/>
        </w:rPr>
        <w:t>)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FF0000"/>
          <w:sz w:val="21"/>
          <w:szCs w:val="21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(</w:t>
      </w:r>
      <w:r>
        <w:rPr>
          <w:rFonts w:ascii="Verdana" w:eastAsia="Verdana" w:hAnsi="Verdana" w:cs="Verdana"/>
          <w:color w:val="FF0000"/>
          <w:sz w:val="16"/>
          <w:szCs w:val="16"/>
          <w:highlight w:val="white"/>
        </w:rPr>
        <w:t>Vous pouvez choisir plusieurs éléments, cochez autant d’éléments que nécessaire)</w:t>
      </w:r>
    </w:p>
    <w:p w:rsidR="00F8501C" w:rsidRDefault="004414F9">
      <w:pPr>
        <w:shd w:val="clear" w:color="auto" w:fill="FFFFFF"/>
        <w:spacing w:before="120"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4D4C4E"/>
          <w:sz w:val="20"/>
          <w:szCs w:val="20"/>
        </w:rPr>
        <w:t>Dimension éthique et politique</w:t>
      </w:r>
    </w:p>
    <w:p w:rsidR="00F8501C" w:rsidRDefault="004414F9">
      <w:pPr>
        <w:shd w:val="clear" w:color="auto" w:fill="FFFFFF"/>
        <w:spacing w:before="60"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S’engager pour le respect des droits linguistiques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Situer son intervention éducative dans la perspective d’une plus grande justice et équité linguistiques dans la communication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Comprendre la pertinence de l’IC par rapport au respect des droits linguistiques et culturels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Agir de façon éthique et respons</w:t>
      </w:r>
      <w:r>
        <w:rPr>
          <w:rFonts w:ascii="Verdana" w:eastAsia="Verdana" w:hAnsi="Verdana" w:cs="Verdana"/>
          <w:color w:val="4D4C4E"/>
          <w:sz w:val="16"/>
          <w:szCs w:val="16"/>
        </w:rPr>
        <w:t>able face à la diversité linguistique et culturelle dans les échanges plurilingues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lastRenderedPageBreak/>
        <w:pict>
          <v:shape id="_x0000_i107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Combattre les préjugés et stéréotypes sur les langues qui sont autant d’obstacles à la reconnaissance concrète des droits linguistiques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S’engager pour une éducation lin</w:t>
      </w:r>
      <w:r>
        <w:rPr>
          <w:rFonts w:ascii="Verdana" w:eastAsia="Verdana" w:hAnsi="Verdana" w:cs="Verdana"/>
          <w:color w:val="4D4C4E"/>
          <w:sz w:val="18"/>
          <w:szCs w:val="18"/>
        </w:rPr>
        <w:t>guistique démocratique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S'engager dans des actions de promotion d'éducation plurilingue, tout en mettant en évidence le rôle du langage et des différentes langues dans la communication entre les sujets et les groupes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7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Mettre en valeur les sujets comme mé</w:t>
      </w:r>
      <w:r>
        <w:rPr>
          <w:rFonts w:ascii="Verdana" w:eastAsia="Verdana" w:hAnsi="Verdana" w:cs="Verdana"/>
          <w:color w:val="4D4C4E"/>
          <w:sz w:val="16"/>
          <w:szCs w:val="16"/>
        </w:rPr>
        <w:t>diateurs de leurs langues-cultures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Inscrire l’IC dans le cadre d’une éducation linguistique globale et intégrée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Promouvoir le dialogue interculturel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Réfléchir sur les raisons et les finalités d'un travail interculturel autour de l'intercompréhension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Participer activement dans des équipes multilingues, multiculturelles et multidisciplinaires en vue de la promotion du dialogue interculturel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Identifie</w:t>
      </w:r>
      <w:r>
        <w:rPr>
          <w:rFonts w:ascii="Verdana" w:eastAsia="Verdana" w:hAnsi="Verdana" w:cs="Verdana"/>
          <w:color w:val="4D4C4E"/>
          <w:sz w:val="16"/>
          <w:szCs w:val="16"/>
        </w:rPr>
        <w:t>r des domaines/thématiques qui permettent d’enclencher des réflexions qui interpellent les identités multiples des participants dans les situations de formation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Travailler à l’évolution des représentations et stéréotypes sur les langues et les cultures d</w:t>
      </w:r>
      <w:r>
        <w:rPr>
          <w:rFonts w:ascii="Verdana" w:eastAsia="Verdana" w:hAnsi="Verdana" w:cs="Verdana"/>
          <w:color w:val="4D4C4E"/>
          <w:sz w:val="16"/>
          <w:szCs w:val="16"/>
        </w:rPr>
        <w:t>ans la communication interculturelle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 xml:space="preserve">Contribuer de façon éthique et déontologique à la création d’espaces de communication accueillants, à la participation </w:t>
      </w:r>
      <w:proofErr w:type="spellStart"/>
      <w:r>
        <w:rPr>
          <w:rFonts w:ascii="Verdana" w:eastAsia="Verdana" w:hAnsi="Verdana" w:cs="Verdana"/>
          <w:color w:val="4D4C4E"/>
          <w:sz w:val="16"/>
          <w:szCs w:val="16"/>
        </w:rPr>
        <w:t>pro-active</w:t>
      </w:r>
      <w:proofErr w:type="spellEnd"/>
      <w:r>
        <w:rPr>
          <w:rFonts w:ascii="Verdana" w:eastAsia="Verdana" w:hAnsi="Verdana" w:cs="Verdana"/>
          <w:color w:val="4D4C4E"/>
          <w:sz w:val="16"/>
          <w:szCs w:val="16"/>
        </w:rPr>
        <w:t xml:space="preserve"> et responsable, en favorisant une ambiance de sécurité communicative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4D4C4E"/>
          <w:sz w:val="20"/>
          <w:szCs w:val="20"/>
        </w:rPr>
        <w:t>Dimension langagière et communicative</w:t>
      </w:r>
    </w:p>
    <w:p w:rsidR="00F8501C" w:rsidRDefault="004414F9">
      <w:pPr>
        <w:shd w:val="clear" w:color="auto" w:fill="FFFFFF"/>
        <w:spacing w:before="60"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 xml:space="preserve">Développer son répertoire linguistico-culturel  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6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Mobiliser son répertoire langagier dans des situations de communication multilingue et interculturelle, notamment à travers les TICE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Prendre conscience de son répe</w:t>
      </w:r>
      <w:r>
        <w:rPr>
          <w:rFonts w:ascii="Verdana" w:eastAsia="Verdana" w:hAnsi="Verdana" w:cs="Verdana"/>
          <w:color w:val="4D4C4E"/>
          <w:sz w:val="16"/>
          <w:szCs w:val="16"/>
        </w:rPr>
        <w:t>rtoire linguistique et communicatif et l’analyser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Acquérir des connaissances sur les langues et les cultures, sur leurs caractéristiques spécifiques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S’engager à faire évoluer son répertoire plurilingue et sa capacité de communication interculturelle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Analyser les représentations sur les langues et les cultures afin d’adopter des attitudes d’ouverture par rapport à la communication plurilingue et interculturelle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Développer ses compétences d’apprentissage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Utiliser les ressource</w:t>
      </w:r>
      <w:r>
        <w:rPr>
          <w:rFonts w:ascii="Verdana" w:eastAsia="Verdana" w:hAnsi="Verdana" w:cs="Verdana"/>
          <w:color w:val="4D4C4E"/>
          <w:sz w:val="16"/>
          <w:szCs w:val="16"/>
        </w:rPr>
        <w:t>s d’information et de communication, y compris les ressources numériques, en vue du développement professionnel de ses compétences communicatives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Réfléchir sur ses connaissances didactiques, pédagogiques et numériques en vue d’un tr</w:t>
      </w:r>
      <w:r>
        <w:rPr>
          <w:rFonts w:ascii="Verdana" w:eastAsia="Verdana" w:hAnsi="Verdana" w:cs="Verdana"/>
          <w:color w:val="4D4C4E"/>
          <w:sz w:val="16"/>
          <w:szCs w:val="16"/>
        </w:rPr>
        <w:t>avail en intercompréhension en présentiel, hybrides et à distance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S’engager dans des formations linguistiques et en didactique des langues, notamment en intercompréhension et en éducation plurilingue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Développer ses compétences de communication en IC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5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Mobiliser des stratégies de communication dans de nouvelles situations d’interaction plurilingue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Développer les compétences de médiation dans des situations de communication plurilingue et pluriculturelle en intercompréhension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b/>
          <w:color w:val="4D4C4E"/>
          <w:sz w:val="20"/>
          <w:szCs w:val="20"/>
        </w:rPr>
        <w:t>Dimension pédagogique et didactique</w:t>
      </w:r>
    </w:p>
    <w:p w:rsidR="00F8501C" w:rsidRDefault="004414F9">
      <w:pPr>
        <w:shd w:val="clear" w:color="auto" w:fill="FFFFFF"/>
        <w:spacing w:before="60"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S’approprier des savoirs sur l'intercompréhension dans le cadre des approches plurielles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Élargir ses connaissances professionnelles, y compris la mise en question de ses conceptions sur l’enseignement des langues-cul</w:t>
      </w:r>
      <w:r>
        <w:rPr>
          <w:rFonts w:ascii="Verdana" w:eastAsia="Verdana" w:hAnsi="Verdana" w:cs="Verdana"/>
          <w:color w:val="4D4C4E"/>
          <w:sz w:val="16"/>
          <w:szCs w:val="16"/>
        </w:rPr>
        <w:t>tures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Connaître les notions de profil linguistique et de compétence plurilingue et interculturelle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Connaître les approches plurielles aux langues-cultures, et plus spécifiquement l’approche de l’intercompréhension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Connaître les présupposés théoriques</w:t>
      </w:r>
      <w:r>
        <w:rPr>
          <w:rFonts w:ascii="Verdana" w:eastAsia="Verdana" w:hAnsi="Verdana" w:cs="Verdana"/>
          <w:color w:val="4D4C4E"/>
          <w:sz w:val="16"/>
          <w:szCs w:val="16"/>
        </w:rPr>
        <w:t>, les principes didactiques et les résultats de la recherche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Connaître les finalités éducatives de l’intercompréhension (linguistiques, culturelles, communicatives, politiques et formatives)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Élaborer un projet d’intervention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4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Analyser son contexte d’intervention afin de repérer un espace po</w:t>
      </w:r>
      <w:r>
        <w:rPr>
          <w:rFonts w:ascii="Verdana" w:eastAsia="Verdana" w:hAnsi="Verdana" w:cs="Verdana"/>
          <w:color w:val="4D4C4E"/>
          <w:sz w:val="16"/>
          <w:szCs w:val="16"/>
        </w:rPr>
        <w:t>tentiel pour un projet didactique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Chercher activement des partenaires et créer des situations d’échange et de collaboration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Concevoir des parcours de formation à l’intercompréhension en fonction des contextes de son public et de ses interlocuteurs ainsi que des dispositifs choisis (présentiel et/ou à distance)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 xml:space="preserve">Organiser l'insertion </w:t>
      </w:r>
      <w:proofErr w:type="spellStart"/>
      <w:r>
        <w:rPr>
          <w:rFonts w:ascii="Verdana" w:eastAsia="Verdana" w:hAnsi="Verdana" w:cs="Verdana"/>
          <w:color w:val="4D4C4E"/>
          <w:sz w:val="16"/>
          <w:szCs w:val="16"/>
        </w:rPr>
        <w:t>curriculaire</w:t>
      </w:r>
      <w:proofErr w:type="spellEnd"/>
      <w:r>
        <w:rPr>
          <w:rFonts w:ascii="Verdana" w:eastAsia="Verdana" w:hAnsi="Verdana" w:cs="Verdana"/>
          <w:color w:val="4D4C4E"/>
          <w:sz w:val="16"/>
          <w:szCs w:val="16"/>
        </w:rPr>
        <w:t xml:space="preserve"> de l'intercompréhension dans so</w:t>
      </w:r>
      <w:r>
        <w:rPr>
          <w:rFonts w:ascii="Verdana" w:eastAsia="Verdana" w:hAnsi="Verdana" w:cs="Verdana"/>
          <w:color w:val="4D4C4E"/>
          <w:sz w:val="16"/>
          <w:szCs w:val="16"/>
        </w:rPr>
        <w:t>n contexte d'intervention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Chercher, analyser et sélectionner des dispositifs et des matériels didactiques en intercompréhension, en présence et/ou à distance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Réaliser une intervention didactique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4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Analyser la diversité des répertoires des sujets impliqués (linguistiques, culturels, stratégiques, numérique, le niveau de leurs compétences en intercompréhension, etc.) et leurs besoins d’apprentissage contextuels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3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Gérer des situations d’interaction à d</w:t>
      </w:r>
      <w:r>
        <w:rPr>
          <w:rFonts w:ascii="Verdana" w:eastAsia="Verdana" w:hAnsi="Verdana" w:cs="Verdana"/>
          <w:color w:val="4D4C4E"/>
          <w:sz w:val="16"/>
          <w:szCs w:val="16"/>
        </w:rPr>
        <w:t>istance en 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2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 xml:space="preserve">Mobiliser et développer les répertoires linguistico-communicatifs, cognitifs, affectifs et </w:t>
      </w:r>
      <w:proofErr w:type="spellStart"/>
      <w:r>
        <w:rPr>
          <w:rFonts w:ascii="Verdana" w:eastAsia="Verdana" w:hAnsi="Verdana" w:cs="Verdana"/>
          <w:color w:val="4D4C4E"/>
          <w:sz w:val="16"/>
          <w:szCs w:val="16"/>
        </w:rPr>
        <w:t>métacommunicatifs</w:t>
      </w:r>
      <w:proofErr w:type="spellEnd"/>
      <w:r>
        <w:rPr>
          <w:rFonts w:ascii="Verdana" w:eastAsia="Verdana" w:hAnsi="Verdana" w:cs="Verdana"/>
          <w:color w:val="4D4C4E"/>
          <w:sz w:val="16"/>
          <w:szCs w:val="16"/>
        </w:rPr>
        <w:t xml:space="preserve"> des apprenants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1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Développer les compétences stratégiques des apprenants dans des situations de contact de langues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30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Entretenir le goût des langues et la motivation à l’apprentissage en intercompréhension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4D4C4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29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8"/>
          <w:szCs w:val="18"/>
        </w:rPr>
        <w:t>Évaluer le parcours de formation et valoriser les résultats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28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Évaluer selon différentes modalités le travail didactique développé autour de l’intercompréhension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27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4D4C4E"/>
          <w:sz w:val="16"/>
          <w:szCs w:val="16"/>
        </w:rPr>
        <w:t>V</w:t>
      </w:r>
      <w:r>
        <w:rPr>
          <w:rFonts w:ascii="Verdana" w:eastAsia="Verdana" w:hAnsi="Verdana" w:cs="Verdana"/>
          <w:color w:val="4D4C4E"/>
          <w:sz w:val="16"/>
          <w:szCs w:val="16"/>
        </w:rPr>
        <w:t>aloriser les résultats obtenus individuellement et les réalisations collectives</w:t>
      </w:r>
    </w:p>
    <w:p w:rsidR="00F8501C" w:rsidRDefault="004414F9">
      <w:pPr>
        <w:shd w:val="clear" w:color="auto" w:fill="FFFFFF"/>
        <w:spacing w:after="0" w:line="240" w:lineRule="auto"/>
        <w:ind w:left="708"/>
        <w:rPr>
          <w:rFonts w:ascii="Verdana" w:eastAsia="Verdana" w:hAnsi="Verdana" w:cs="Verdana"/>
          <w:color w:val="4D4C4E"/>
          <w:sz w:val="16"/>
          <w:szCs w:val="16"/>
        </w:rPr>
      </w:pPr>
      <w:r>
        <w:rPr>
          <w:rFonts w:ascii="Verdana" w:eastAsia="Verdana" w:hAnsi="Verdana" w:cs="Verdana"/>
          <w:color w:val="4D4C4E"/>
          <w:sz w:val="16"/>
          <w:szCs w:val="16"/>
        </w:rPr>
        <w:t>Réfléchir sur ses pratiques de formation à l’intercompréhension, en présence et/ou en ligne</w:t>
      </w:r>
    </w:p>
    <w:p w:rsidR="00F8501C" w:rsidRDefault="00F8501C">
      <w:pPr>
        <w:shd w:val="clear" w:color="auto" w:fill="FFFFFF"/>
        <w:spacing w:before="150" w:after="300" w:line="240" w:lineRule="auto"/>
        <w:rPr>
          <w:rFonts w:ascii="Verdana" w:eastAsia="Verdana" w:hAnsi="Verdana" w:cs="Verdana"/>
          <w:color w:val="4D4C4E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CC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Niveau(x) visé(s) </w:t>
      </w:r>
      <w:r>
        <w:rPr>
          <w:rFonts w:ascii="Verdana" w:eastAsia="Verdana" w:hAnsi="Verdana" w:cs="Verdana"/>
          <w:b/>
          <w:color w:val="CC0000"/>
          <w:sz w:val="21"/>
          <w:szCs w:val="21"/>
        </w:rPr>
        <w:t>*</w:t>
      </w: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>Vous pouvez choisir plusieurs éléments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 w:rsidR="00585D04" w:rsidRPr="00585D04">
        <w:rPr>
          <w:rFonts w:ascii="Times New Roman" w:eastAsia="Times New Roman" w:hAnsi="Times New Roman" w:cs="Times New Roman"/>
          <w:sz w:val="24"/>
          <w:szCs w:val="24"/>
        </w:rPr>
        <w:t>X</w:t>
      </w:r>
      <w:r w:rsidR="00585D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Verdana" w:eastAsia="Verdana" w:hAnsi="Verdana" w:cs="Verdana"/>
          <w:color w:val="000000"/>
          <w:sz w:val="20"/>
          <w:szCs w:val="20"/>
        </w:rPr>
        <w:t>Sensibilisation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lastRenderedPageBreak/>
        <w:pict>
          <v:shape id="_x0000_i1026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20"/>
          <w:szCs w:val="20"/>
        </w:rPr>
        <w:t>Entraînement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585D04"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20"/>
          <w:szCs w:val="20"/>
        </w:rPr>
        <w:t>Perfectio</w:t>
      </w:r>
      <w:bookmarkStart w:id="1" w:name="_GoBack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nnement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CC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Domaine(s) visé(s) </w:t>
      </w:r>
      <w:r>
        <w:rPr>
          <w:rFonts w:ascii="Verdana" w:eastAsia="Verdana" w:hAnsi="Verdana" w:cs="Verdana"/>
          <w:b/>
          <w:color w:val="CC0000"/>
          <w:sz w:val="21"/>
          <w:szCs w:val="21"/>
        </w:rPr>
        <w:t>*</w:t>
      </w:r>
    </w:p>
    <w:p w:rsidR="00F8501C" w:rsidRDefault="004414F9">
      <w:pPr>
        <w:shd w:val="clear" w:color="auto" w:fill="FFFFFF"/>
        <w:spacing w:line="240" w:lineRule="auto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>Vous pouvez choisir plusieurs éléments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shape id="_x0000_i1025" type="#_x0000_t75" alt="" style="width:20.1pt;height:17.5pt;mso-width-percent:0;mso-height-percent:0;mso-width-percent:0;mso-height-percent:0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Verdana" w:hAnsi="Verdana" w:cs="Verdana"/>
          <w:color w:val="000000"/>
          <w:sz w:val="20"/>
          <w:szCs w:val="20"/>
        </w:rPr>
        <w:t>Langues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20"/>
          <w:szCs w:val="20"/>
        </w:rPr>
        <w:t>DNL (discipline non-linguistique)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x </w:t>
      </w:r>
      <w:r>
        <w:rPr>
          <w:rFonts w:ascii="Verdana" w:eastAsia="Verdana" w:hAnsi="Verdana" w:cs="Verdana"/>
          <w:color w:val="000000"/>
          <w:sz w:val="20"/>
          <w:szCs w:val="20"/>
        </w:rPr>
        <w:t>Professionnel</w:t>
      </w:r>
    </w:p>
    <w:p w:rsidR="00F8501C" w:rsidRDefault="00F8501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F8501C" w:rsidRDefault="004414F9">
      <w:pP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Variante(s) possible(s)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CC0000"/>
          <w:sz w:val="16"/>
          <w:szCs w:val="16"/>
        </w:rPr>
        <w:t>(pas de limite maximale de longueur)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rPr>
          <w:rFonts w:ascii="Verdana" w:eastAsia="Verdana" w:hAnsi="Verdana" w:cs="Verdana"/>
          <w:b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4414F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……………………………………………………………………………………….</w:t>
      </w:r>
    </w:p>
    <w:p w:rsidR="00F8501C" w:rsidRDefault="00F8501C">
      <w:pPr>
        <w:rPr>
          <w:b/>
          <w:sz w:val="32"/>
          <w:szCs w:val="32"/>
        </w:rPr>
      </w:pPr>
    </w:p>
    <w:p w:rsidR="00F8501C" w:rsidRDefault="004414F9">
      <w:pPr>
        <w:rPr>
          <w:b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  <w:highlight w:val="white"/>
        </w:rPr>
        <w:t>4. Documents supports</w:t>
      </w:r>
    </w:p>
    <w:p w:rsidR="00F8501C" w:rsidRDefault="004414F9">
      <w:pPr>
        <w:rPr>
          <w:rFonts w:ascii="Verdana" w:eastAsia="Verdana" w:hAnsi="Verdana" w:cs="Verdana"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  <w:highlight w:val="white"/>
        </w:rPr>
        <w:t xml:space="preserve">Joindre le ou les fichiers du ou des document(s) support(s), </w:t>
      </w:r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 xml:space="preserve">de préférence aux deux formats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pdf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 xml:space="preserve"> et doc (ou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docx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rtf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 xml:space="preserve"> ou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odt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)</w:t>
      </w:r>
    </w:p>
    <w:p w:rsidR="00F8501C" w:rsidRDefault="004414F9">
      <w:pPr>
        <w:rPr>
          <w:rFonts w:ascii="Verdana" w:eastAsia="Verdana" w:hAnsi="Verdana" w:cs="Verdana"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Si nécessaire, joindre un fichier récapitulant les liens externes</w:t>
      </w:r>
    </w:p>
    <w:p w:rsidR="00F8501C" w:rsidRDefault="004414F9">
      <w:pPr>
        <w:rPr>
          <w:rFonts w:ascii="Verdana" w:eastAsia="Verdana" w:hAnsi="Verdana" w:cs="Verdana"/>
          <w:color w:val="000000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>Joindre</w:t>
      </w:r>
      <w:r>
        <w:rPr>
          <w:rFonts w:ascii="Verdana" w:eastAsia="Verdana" w:hAnsi="Verdana" w:cs="Verdana"/>
          <w:color w:val="000000"/>
          <w:sz w:val="21"/>
          <w:szCs w:val="21"/>
          <w:highlight w:val="white"/>
        </w:rPr>
        <w:t xml:space="preserve"> également les documents de présentation (type diaporama)   </w:t>
      </w:r>
    </w:p>
    <w:p w:rsidR="00F8501C" w:rsidRDefault="00F8501C">
      <w:pPr>
        <w:rPr>
          <w:b/>
          <w:sz w:val="32"/>
          <w:szCs w:val="32"/>
        </w:rPr>
      </w:pPr>
      <w:bookmarkStart w:id="2" w:name="_heading=h.gjdgxs" w:colFirst="0" w:colLast="0"/>
      <w:bookmarkEnd w:id="2"/>
    </w:p>
    <w:sectPr w:rsidR="00F8501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00BD"/>
    <w:multiLevelType w:val="multilevel"/>
    <w:tmpl w:val="24425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1C"/>
    <w:rsid w:val="00163FB4"/>
    <w:rsid w:val="004414F9"/>
    <w:rsid w:val="00497725"/>
    <w:rsid w:val="00585D04"/>
    <w:rsid w:val="006E7308"/>
    <w:rsid w:val="00A52099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CF29"/>
  <w15:docId w15:val="{57AAE33B-9F28-EF44-8602-8AE60F50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E233B"/>
    <w:rPr>
      <w:color w:val="0000FF"/>
      <w:u w:val="single"/>
    </w:rPr>
  </w:style>
  <w:style w:type="character" w:customStyle="1" w:styleId="form-required">
    <w:name w:val="form-required"/>
    <w:basedOn w:val="DefaultParagraphFont"/>
    <w:rsid w:val="00FE7F7E"/>
  </w:style>
  <w:style w:type="character" w:styleId="Strong">
    <w:name w:val="Strong"/>
    <w:basedOn w:val="DefaultParagraphFont"/>
    <w:uiPriority w:val="22"/>
    <w:qFormat/>
    <w:rsid w:val="00FE7F7E"/>
    <w:rPr>
      <w:b/>
      <w:bCs/>
    </w:rPr>
  </w:style>
  <w:style w:type="character" w:customStyle="1" w:styleId="field-suffix">
    <w:name w:val="field-suffix"/>
    <w:basedOn w:val="DefaultParagraphFont"/>
    <w:rsid w:val="00D058CA"/>
  </w:style>
  <w:style w:type="paragraph" w:styleId="ListParagraph">
    <w:name w:val="List Paragraph"/>
    <w:basedOn w:val="Normal"/>
    <w:uiPriority w:val="34"/>
    <w:qFormat/>
    <w:rsid w:val="00012BCA"/>
    <w:pPr>
      <w:ind w:left="720"/>
      <w:contextualSpacing/>
    </w:pPr>
  </w:style>
  <w:style w:type="character" w:customStyle="1" w:styleId="fieldset-legend">
    <w:name w:val="fieldset-legend"/>
    <w:basedOn w:val="DefaultParagraphFont"/>
    <w:rsid w:val="00661AC2"/>
  </w:style>
  <w:style w:type="character" w:customStyle="1" w:styleId="Heading1Char">
    <w:name w:val="Heading 1 Char"/>
    <w:basedOn w:val="DefaultParagraphFont"/>
    <w:link w:val="Heading1"/>
    <w:uiPriority w:val="9"/>
    <w:rsid w:val="0066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imple-table-of-contents-label">
    <w:name w:val="simple-table-of-contents-label"/>
    <w:basedOn w:val="DefaultParagraphFont"/>
    <w:rsid w:val="00661AC2"/>
  </w:style>
  <w:style w:type="character" w:customStyle="1" w:styleId="Heading2Char">
    <w:name w:val="Heading 2 Char"/>
    <w:basedOn w:val="DefaultParagraphFont"/>
    <w:link w:val="Heading2"/>
    <w:uiPriority w:val="9"/>
    <w:semiHidden/>
    <w:rsid w:val="00661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iadi.net/activity/indiens-bresil-et-coupe-monde-en-5-langues-roman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miriadi.net/activity" TargetMode="External"/><Relationship Id="rId12" Type="http://schemas.openxmlformats.org/officeDocument/2006/relationships/hyperlink" Target="https://www.miriadi.net/node/add/activ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riadi.net/activity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miriadi.net/refdic" TargetMode="External"/><Relationship Id="rId10" Type="http://schemas.openxmlformats.org/officeDocument/2006/relationships/hyperlink" Target="https://www.miriadi.net/activ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miriadi.net/ref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3TmK2r3YW3uSEDN05Bu9GtLNgw==">AMUW2mUk9osu2T/HXXBiLLyVsnrkvR1cq97LCBLsWIwVe8pPBxU/i/8dNqbGb652LQ5Wz9CdsadwaHFBqYTHMvkCoA43jTznbz5JYY4kk9OmmZ48JHO39pKoVp3Aw2pVcV0agBjzPOUV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Degache</dc:creator>
  <cp:lastModifiedBy>Carrie Blanton</cp:lastModifiedBy>
  <cp:revision>7</cp:revision>
  <dcterms:created xsi:type="dcterms:W3CDTF">2019-12-03T10:45:00Z</dcterms:created>
  <dcterms:modified xsi:type="dcterms:W3CDTF">2019-12-24T13:57:00Z</dcterms:modified>
</cp:coreProperties>
</file>