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8613" w14:textId="77777777" w:rsidR="00A23831" w:rsidRDefault="0092196A">
      <w:pPr>
        <w:jc w:val="center"/>
      </w:pPr>
      <w:r>
        <w:rPr>
          <w:b/>
          <w:color w:val="0070C0"/>
          <w:sz w:val="32"/>
        </w:rPr>
        <w:t xml:space="preserve">Formulaire de description d’ « activité » pour alimenter la BAI (Base d’Activités de l’Intercompréhension) sur MIRIADI : </w:t>
      </w:r>
      <w:hyperlink r:id="rId4">
        <w:r>
          <w:rPr>
            <w:rStyle w:val="LienInternet"/>
            <w:b/>
            <w:color w:val="0070C0"/>
            <w:sz w:val="32"/>
          </w:rPr>
          <w:t>https://www.miriadi.net/activity</w:t>
        </w:r>
      </w:hyperlink>
    </w:p>
    <w:p w14:paraId="452A6EAE" w14:textId="77777777" w:rsidR="00A23831" w:rsidRDefault="00A23831">
      <w:pPr>
        <w:rPr>
          <w:rStyle w:val="lev"/>
          <w:rFonts w:ascii="Verdana" w:hAnsi="Verdana"/>
          <w:color w:val="000000"/>
          <w:sz w:val="18"/>
          <w:szCs w:val="21"/>
          <w:highlight w:val="white"/>
        </w:rPr>
      </w:pPr>
    </w:p>
    <w:p w14:paraId="07E4D2A5" w14:textId="77777777" w:rsidR="00A23831" w:rsidRDefault="0092196A">
      <w:r>
        <w:rPr>
          <w:rStyle w:val="lev"/>
          <w:rFonts w:ascii="Verdana" w:hAnsi="Verdana"/>
          <w:color w:val="000000"/>
          <w:sz w:val="18"/>
          <w:szCs w:val="21"/>
          <w:shd w:val="clear" w:color="auto" w:fill="FFFFFF"/>
        </w:rPr>
        <w:t>Concrètement, il vous est demandé de présenter votre séquence pédagogique / unité didactique en la présentant comme une "activité" de </w:t>
      </w:r>
      <w:hyperlink r:id="rId5">
        <w:r>
          <w:rPr>
            <w:rStyle w:val="LienInternet"/>
            <w:rFonts w:ascii="Verdana" w:hAnsi="Verdana"/>
            <w:b/>
            <w:bCs/>
            <w:color w:val="08A2C7"/>
            <w:sz w:val="18"/>
            <w:szCs w:val="21"/>
            <w:highlight w:val="white"/>
          </w:rPr>
          <w:t>la BAI</w:t>
        </w:r>
      </w:hyperlink>
      <w:r>
        <w:rPr>
          <w:rStyle w:val="lev"/>
          <w:rFonts w:ascii="Verdana" w:hAnsi="Verdana"/>
          <w:color w:val="000000"/>
          <w:sz w:val="18"/>
          <w:szCs w:val="21"/>
          <w:shd w:val="clear" w:color="auto" w:fill="FFFFFF"/>
        </w:rPr>
        <w:t> en 4 parties</w:t>
      </w:r>
      <w:r>
        <w:rPr>
          <w:rFonts w:ascii="Verdana" w:hAnsi="Verdana"/>
          <w:color w:val="000000"/>
          <w:sz w:val="18"/>
          <w:szCs w:val="21"/>
          <w:shd w:val="clear" w:color="auto" w:fill="FFFFFF"/>
        </w:rPr>
        <w:t> (Présentation de l'activité ; Contexte d'apprentissage ; Description de l'activité ; Documents supports), voir par exemple </w:t>
      </w:r>
      <w:hyperlink r:id="rId6">
        <w:r>
          <w:rPr>
            <w:rStyle w:val="LienInternet"/>
            <w:rFonts w:ascii="Verdana" w:hAnsi="Verdana"/>
            <w:color w:val="08A2C7"/>
            <w:sz w:val="18"/>
            <w:szCs w:val="21"/>
            <w:highlight w:val="white"/>
          </w:rPr>
          <w:t>"Les Indiens du Brésil et la coupe du monde" en 5 langues romanes</w:t>
        </w:r>
      </w:hyperlink>
    </w:p>
    <w:p w14:paraId="7071B7B7" w14:textId="77777777" w:rsidR="00A23831" w:rsidRDefault="00A23831">
      <w:pPr>
        <w:rPr>
          <w:b/>
          <w:color w:val="0070C0"/>
          <w:sz w:val="18"/>
        </w:rPr>
      </w:pPr>
    </w:p>
    <w:p w14:paraId="55A1D506" w14:textId="77777777" w:rsidR="00A23831" w:rsidRDefault="0092196A">
      <w:pPr>
        <w:pStyle w:val="Pardeliste"/>
        <w:rPr>
          <w:b/>
          <w:sz w:val="40"/>
          <w:szCs w:val="32"/>
        </w:rPr>
      </w:pPr>
      <w:r>
        <w:rPr>
          <w:rStyle w:val="form-required"/>
          <w:rFonts w:ascii="Verdana" w:hAnsi="Verdana"/>
          <w:b/>
          <w:bCs/>
          <w:color w:val="CC0000"/>
          <w:sz w:val="24"/>
          <w:szCs w:val="21"/>
          <w:shd w:val="clear" w:color="auto" w:fill="FFFFFF"/>
        </w:rPr>
        <w:t xml:space="preserve">* </w:t>
      </w:r>
      <w:r>
        <w:rPr>
          <w:b/>
          <w:color w:val="C00000"/>
          <w:sz w:val="28"/>
          <w:szCs w:val="32"/>
        </w:rPr>
        <w:t>renseignement obligatoire</w:t>
      </w:r>
    </w:p>
    <w:p w14:paraId="3C763699" w14:textId="77777777" w:rsidR="00A23831" w:rsidRDefault="00A23831">
      <w:pPr>
        <w:rPr>
          <w:b/>
          <w:sz w:val="32"/>
          <w:szCs w:val="32"/>
        </w:rPr>
      </w:pPr>
    </w:p>
    <w:p w14:paraId="1E19693F" w14:textId="77777777" w:rsidR="00A23831" w:rsidRDefault="009219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Présentation générale 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14:paraId="4FE74B4F" w14:textId="77777777" w:rsidR="00A23831" w:rsidRDefault="0092196A">
      <w:pPr>
        <w:rPr>
          <w:rStyle w:val="form-required"/>
          <w:rFonts w:ascii="Verdana" w:hAnsi="Verdana"/>
          <w:b/>
          <w:bCs/>
          <w:color w:val="CC0000"/>
          <w:sz w:val="21"/>
          <w:szCs w:val="21"/>
          <w:highlight w:val="white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Titre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14:paraId="77410317" w14:textId="77777777" w:rsidR="00A23831" w:rsidRPr="0092196A" w:rsidRDefault="0092196A">
      <w:r>
        <w:rPr>
          <w:rStyle w:val="form-required"/>
          <w:rFonts w:ascii="Verdana" w:hAnsi="Verdana"/>
          <w:bCs/>
          <w:sz w:val="21"/>
          <w:szCs w:val="21"/>
          <w:shd w:val="clear" w:color="auto" w:fill="FFFFFF"/>
        </w:rPr>
        <w:t>« </w:t>
      </w:r>
      <w:r w:rsidRPr="0092196A">
        <w:rPr>
          <w:rStyle w:val="form-required"/>
          <w:rFonts w:ascii="Verdana" w:hAnsi="Verdana"/>
          <w:bCs/>
          <w:sz w:val="21"/>
          <w:szCs w:val="21"/>
          <w:shd w:val="clear" w:color="auto" w:fill="FFFFFF"/>
        </w:rPr>
        <w:t>CHEMINANDO</w:t>
      </w:r>
      <w:r>
        <w:rPr>
          <w:rStyle w:val="form-required"/>
          <w:rFonts w:ascii="Verdana" w:hAnsi="Verdana"/>
          <w:bCs/>
          <w:sz w:val="21"/>
          <w:szCs w:val="21"/>
          <w:shd w:val="clear" w:color="auto" w:fill="FFFFFF"/>
        </w:rPr>
        <w:t> »</w:t>
      </w:r>
      <w:r w:rsidRPr="0092196A">
        <w:rPr>
          <w:rStyle w:val="form-required"/>
          <w:rFonts w:ascii="Verdana" w:hAnsi="Verdana"/>
          <w:bCs/>
          <w:sz w:val="21"/>
          <w:szCs w:val="21"/>
          <w:shd w:val="clear" w:color="auto" w:fill="FFFFFF"/>
        </w:rPr>
        <w:t>, jeu de parcours sur le chemin de l’intercompréhension en langues romanes</w:t>
      </w:r>
      <w:r>
        <w:rPr>
          <w:rStyle w:val="form-required"/>
          <w:rFonts w:ascii="Verdana" w:hAnsi="Verdana"/>
          <w:bCs/>
          <w:sz w:val="21"/>
          <w:szCs w:val="21"/>
          <w:shd w:val="clear" w:color="auto" w:fill="FFFFFF"/>
        </w:rPr>
        <w:t>.</w:t>
      </w:r>
    </w:p>
    <w:p w14:paraId="1420910E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Type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</w:p>
    <w:p w14:paraId="406977C4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5D35F795" wp14:editId="7A67F88D">
            <wp:extent cx="254000" cy="2235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fr-FR"/>
        </w:rPr>
        <w:t>Activité</w:t>
      </w:r>
    </w:p>
    <w:p w14:paraId="29245E17" w14:textId="77777777" w:rsidR="00A23831" w:rsidRDefault="009219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01B728DF" wp14:editId="6AA79900">
            <wp:extent cx="254000" cy="22352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Évaluation</w:t>
      </w:r>
    </w:p>
    <w:p w14:paraId="733A618F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1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Objectif principal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* </w:t>
      </w:r>
      <w:r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 mais 3 ou 4 lignes doivent suffire)</w:t>
      </w:r>
    </w:p>
    <w:p w14:paraId="21BD968C" w14:textId="77777777" w:rsidR="00A23831" w:rsidRDefault="00A23831">
      <w:pPr>
        <w:rPr>
          <w:rStyle w:val="form-required"/>
          <w:rFonts w:ascii="Verdana" w:hAnsi="Verdana"/>
          <w:sz w:val="21"/>
          <w:szCs w:val="21"/>
          <w:highlight w:val="white"/>
        </w:rPr>
      </w:pPr>
    </w:p>
    <w:p w14:paraId="01454C69" w14:textId="77777777" w:rsidR="00A23831" w:rsidRDefault="0092196A">
      <w:r>
        <w:rPr>
          <w:rStyle w:val="form-required"/>
          <w:rFonts w:ascii="Verdana" w:hAnsi="Verdana"/>
          <w:sz w:val="21"/>
          <w:szCs w:val="21"/>
          <w:shd w:val="clear" w:color="auto" w:fill="FFFFFF"/>
        </w:rPr>
        <w:t>Susciter les envies d'apprendre une langue romane en valorisant les compétences d'intercompréhension existantes, qu’elles soient conscientes ou non.</w:t>
      </w:r>
    </w:p>
    <w:p w14:paraId="5A90F990" w14:textId="77777777" w:rsidR="00A23831" w:rsidRDefault="0092196A">
      <w:r>
        <w:rPr>
          <w:rStyle w:val="form-required"/>
          <w:rFonts w:ascii="Verdana" w:hAnsi="Verdana"/>
          <w:sz w:val="21"/>
          <w:szCs w:val="21"/>
          <w:shd w:val="clear" w:color="auto" w:fill="FFFFFF"/>
        </w:rPr>
        <w:t>Initier aux stratégies d'intercompréhension par une sensibilisation à la proximité des langues romanes (fr, es, it, ro).</w:t>
      </w:r>
    </w:p>
    <w:p w14:paraId="06C2E39B" w14:textId="77777777" w:rsidR="00A23831" w:rsidRDefault="0092196A">
      <w:pPr>
        <w:rPr>
          <w:rFonts w:ascii="Verdana" w:hAnsi="Verdana"/>
          <w:b/>
          <w:bCs/>
          <w:color w:val="000000"/>
          <w:sz w:val="21"/>
          <w:szCs w:val="21"/>
          <w:highlight w:val="white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Objectifs secondaires </w:t>
      </w:r>
      <w:r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longueur, ajouter des lignes si nécessaire)</w:t>
      </w:r>
    </w:p>
    <w:p w14:paraId="7DA26B86" w14:textId="77777777" w:rsidR="00A23831" w:rsidRDefault="0092196A">
      <w:r>
        <w:rPr>
          <w:rStyle w:val="form-required"/>
          <w:rFonts w:ascii="Verdana" w:hAnsi="Verdana"/>
          <w:sz w:val="21"/>
          <w:szCs w:val="21"/>
          <w:shd w:val="clear" w:color="auto" w:fill="FFFFFF"/>
        </w:rPr>
        <w:t>Eveiller aux langues romanes (es, it, ro) à travers l’utilisation du jeu « Cheminando »</w:t>
      </w:r>
    </w:p>
    <w:p w14:paraId="5B03F90D" w14:textId="77777777" w:rsidR="00A23831" w:rsidRDefault="0092196A">
      <w:r>
        <w:rPr>
          <w:rStyle w:val="form-required"/>
          <w:rFonts w:ascii="Verdana" w:hAnsi="Verdana"/>
          <w:sz w:val="21"/>
          <w:szCs w:val="21"/>
          <w:shd w:val="clear" w:color="auto" w:fill="FFFFFF"/>
        </w:rPr>
        <w:t>Combattre, ou se servir, des représentations ancrées chez les adultes dans l'apprentissage d'une langue.</w:t>
      </w:r>
    </w:p>
    <w:p w14:paraId="42764DDA" w14:textId="77777777" w:rsidR="00A23831" w:rsidRDefault="0092196A">
      <w:r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Valoriser la langue roumaine, minoritaire face à l’espagnol, au français et à l’italien </w:t>
      </w:r>
    </w:p>
    <w:p w14:paraId="4F956DC6" w14:textId="77777777" w:rsidR="00A23831" w:rsidRDefault="0092196A"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Fiches associées de la BAI Miriadi </w:t>
      </w: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(</w:t>
      </w:r>
      <w:r>
        <w:rPr>
          <w:rFonts w:ascii="Verdana" w:hAnsi="Verdana"/>
          <w:bCs/>
          <w:color w:val="FF0000"/>
          <w:sz w:val="18"/>
          <w:szCs w:val="18"/>
          <w:shd w:val="clear" w:color="auto" w:fill="FFFFFF"/>
        </w:rPr>
        <w:t xml:space="preserve">consulter </w:t>
      </w:r>
      <w:hyperlink r:id="rId8">
        <w:r>
          <w:rPr>
            <w:rStyle w:val="LienInternet"/>
            <w:rFonts w:ascii="Verdana" w:hAnsi="Verdana"/>
            <w:sz w:val="18"/>
            <w:szCs w:val="18"/>
          </w:rPr>
          <w:t>https://www.miriadi.net/activity</w:t>
        </w:r>
      </w:hyperlink>
      <w:r>
        <w:rPr>
          <w:rFonts w:ascii="Verdana" w:hAnsi="Verdana"/>
          <w:sz w:val="18"/>
          <w:szCs w:val="18"/>
        </w:rPr>
        <w:t>)</w:t>
      </w:r>
    </w:p>
    <w:p w14:paraId="32A12D02" w14:textId="77777777" w:rsidR="00A23831" w:rsidRDefault="0092196A">
      <w:pPr>
        <w:rPr>
          <w:rStyle w:val="form-required"/>
          <w:rFonts w:ascii="Verdana" w:hAnsi="Verdana"/>
          <w:b/>
          <w:bCs/>
          <w:sz w:val="21"/>
          <w:szCs w:val="21"/>
          <w:highlight w:val="white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14:paraId="6C4864AA" w14:textId="77777777" w:rsidR="00A23831" w:rsidRDefault="0092196A">
      <w:pPr>
        <w:rPr>
          <w:rStyle w:val="form-required"/>
          <w:rFonts w:ascii="Verdana" w:hAnsi="Verdana"/>
          <w:b/>
          <w:bCs/>
          <w:sz w:val="21"/>
          <w:szCs w:val="21"/>
          <w:highlight w:val="white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14:paraId="304ABDC7" w14:textId="77777777" w:rsidR="00A23831" w:rsidRDefault="0092196A">
      <w:pPr>
        <w:rPr>
          <w:rStyle w:val="form-required"/>
          <w:rFonts w:ascii="Verdana" w:hAnsi="Verdana"/>
          <w:b/>
          <w:bCs/>
          <w:sz w:val="21"/>
          <w:szCs w:val="21"/>
          <w:highlight w:val="white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14:paraId="3E5F440C" w14:textId="77777777" w:rsidR="00A23831" w:rsidRDefault="0092196A">
      <w:pPr>
        <w:rPr>
          <w:rFonts w:ascii="Verdana" w:hAnsi="Verdana"/>
          <w:b/>
          <w:bCs/>
          <w:color w:val="000000"/>
          <w:sz w:val="21"/>
          <w:szCs w:val="21"/>
          <w:highlight w:val="white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  <w:t>Auteur(s) de l'activité </w:t>
      </w:r>
      <w:r>
        <w:rPr>
          <w:rFonts w:ascii="Verdana" w:eastAsia="Times New Roman" w:hAnsi="Verdana" w:cs="Times New Roman"/>
          <w:b/>
          <w:bCs/>
          <w:color w:val="CC0000"/>
          <w:sz w:val="21"/>
          <w:szCs w:val="21"/>
          <w:lang w:eastAsia="fr-FR"/>
        </w:rPr>
        <w:t xml:space="preserve">* </w:t>
      </w:r>
      <w:r>
        <w:rPr>
          <w:rFonts w:ascii="Verdana" w:eastAsia="Times New Roman" w:hAnsi="Verdana" w:cs="Times New Roman"/>
          <w:color w:val="CC0000"/>
          <w:sz w:val="18"/>
          <w:szCs w:val="21"/>
          <w:lang w:eastAsia="fr-FR"/>
        </w:rPr>
        <w:t>(indiquer les noms complets)</w:t>
      </w:r>
    </w:p>
    <w:p w14:paraId="67C26882" w14:textId="77777777" w:rsidR="00A23831" w:rsidRDefault="0092196A">
      <w:r>
        <w:rPr>
          <w:rStyle w:val="form-required"/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fr-FR"/>
        </w:rPr>
        <w:t>BERNERY Olivier</w:t>
      </w:r>
    </w:p>
    <w:p w14:paraId="28302F80" w14:textId="77777777" w:rsidR="00A23831" w:rsidRDefault="0092196A">
      <w:r>
        <w:rPr>
          <w:rStyle w:val="form-required"/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fr-FR"/>
        </w:rPr>
        <w:lastRenderedPageBreak/>
        <w:t>LONARDI Jordane</w:t>
      </w:r>
    </w:p>
    <w:p w14:paraId="5B9B0708" w14:textId="77777777" w:rsidR="00A23831" w:rsidRDefault="0092196A">
      <w:r>
        <w:rPr>
          <w:rStyle w:val="form-required"/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fr-FR"/>
        </w:rPr>
        <w:t>MARRE Maude</w:t>
      </w:r>
    </w:p>
    <w:p w14:paraId="6569AD53" w14:textId="77777777" w:rsidR="00A23831" w:rsidRDefault="0092196A">
      <w:r>
        <w:rPr>
          <w:rStyle w:val="form-required"/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fr-FR"/>
        </w:rPr>
        <w:t>NGUYEN DAC Esther</w:t>
      </w:r>
    </w:p>
    <w:p w14:paraId="222B26D1" w14:textId="77777777" w:rsidR="00A23831" w:rsidRDefault="0092196A">
      <w:r>
        <w:rPr>
          <w:rStyle w:val="form-required"/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fr-FR"/>
        </w:rPr>
        <w:t>??? Javier</w:t>
      </w:r>
    </w:p>
    <w:p w14:paraId="6C7CD559" w14:textId="77777777" w:rsidR="00A23831" w:rsidRDefault="00A23831">
      <w:pPr>
        <w:rPr>
          <w:rStyle w:val="form-required"/>
          <w:rFonts w:ascii="Verdana" w:hAnsi="Verdana"/>
          <w:b/>
          <w:bCs/>
          <w:sz w:val="21"/>
          <w:szCs w:val="21"/>
          <w:highlight w:val="white"/>
        </w:rPr>
      </w:pPr>
    </w:p>
    <w:p w14:paraId="0C11A4BB" w14:textId="77777777" w:rsidR="00A23831" w:rsidRDefault="0092196A">
      <w:pPr>
        <w:rPr>
          <w:rFonts w:ascii="Verdana" w:hAnsi="Verdana"/>
          <w:b/>
          <w:bCs/>
          <w:color w:val="000000"/>
          <w:sz w:val="21"/>
          <w:szCs w:val="21"/>
          <w:highlight w:val="white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  <w:t>Email des auteur(s) de l'activité</w:t>
      </w:r>
    </w:p>
    <w:p w14:paraId="1BE954E8" w14:textId="77777777" w:rsidR="00A23831" w:rsidRDefault="0092196A">
      <w:pPr>
        <w:rPr>
          <w:rStyle w:val="form-required"/>
          <w:rFonts w:ascii="Verdana" w:hAnsi="Verdana"/>
          <w:b/>
          <w:bCs/>
          <w:sz w:val="21"/>
          <w:szCs w:val="21"/>
          <w:highlight w:val="white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14:paraId="616AF9E2" w14:textId="77777777" w:rsidR="00A23831" w:rsidRDefault="0092196A">
      <w:pPr>
        <w:rPr>
          <w:rStyle w:val="form-required"/>
          <w:rFonts w:ascii="Verdana" w:hAnsi="Verdana"/>
          <w:b/>
          <w:bCs/>
          <w:sz w:val="21"/>
          <w:szCs w:val="21"/>
          <w:highlight w:val="white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14:paraId="60013661" w14:textId="77777777" w:rsidR="00A23831" w:rsidRDefault="0092196A">
      <w:pPr>
        <w:rPr>
          <w:rStyle w:val="form-required"/>
          <w:rFonts w:ascii="Verdana" w:hAnsi="Verdana"/>
          <w:b/>
          <w:bCs/>
          <w:sz w:val="21"/>
          <w:szCs w:val="21"/>
          <w:highlight w:val="white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14:paraId="29901AEE" w14:textId="77777777" w:rsidR="00A23831" w:rsidRDefault="0092196A">
      <w:pPr>
        <w:rPr>
          <w:rStyle w:val="form-required"/>
          <w:rFonts w:ascii="Verdana" w:hAnsi="Verdana"/>
          <w:b/>
          <w:bCs/>
          <w:sz w:val="21"/>
          <w:szCs w:val="21"/>
          <w:highlight w:val="white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14:paraId="1865E153" w14:textId="77777777" w:rsidR="00A23831" w:rsidRDefault="0092196A">
      <w:pPr>
        <w:rPr>
          <w:rStyle w:val="form-required"/>
          <w:rFonts w:ascii="Verdana" w:hAnsi="Verdana"/>
          <w:b/>
          <w:bCs/>
          <w:sz w:val="21"/>
          <w:szCs w:val="21"/>
          <w:highlight w:val="white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14:paraId="1781DDDC" w14:textId="77777777" w:rsidR="00A23831" w:rsidRDefault="0092196A">
      <w:pPr>
        <w:spacing w:before="120"/>
        <w:rPr>
          <w:rStyle w:val="form-required"/>
          <w:rFonts w:ascii="Verdana" w:hAnsi="Verdana"/>
          <w:b/>
          <w:bCs/>
          <w:sz w:val="21"/>
          <w:szCs w:val="21"/>
          <w:highlight w:val="white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Période de création de l'activité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 xml:space="preserve">* </w:t>
      </w:r>
      <w:r>
        <w:rPr>
          <w:rStyle w:val="form-required"/>
          <w:rFonts w:ascii="Verdana" w:hAnsi="Verdana"/>
          <w:bCs/>
          <w:color w:val="CC0000"/>
          <w:sz w:val="18"/>
          <w:szCs w:val="21"/>
          <w:shd w:val="clear" w:color="auto" w:fill="FFFFFF"/>
        </w:rPr>
        <w:t>(indiquer l’année)</w:t>
      </w:r>
    </w:p>
    <w:p w14:paraId="6C28F6F1" w14:textId="77777777" w:rsidR="00A23831" w:rsidRDefault="0092196A">
      <w:r>
        <w:rPr>
          <w:rStyle w:val="form-required"/>
          <w:rFonts w:ascii="Verdana" w:hAnsi="Verdana"/>
          <w:sz w:val="21"/>
          <w:szCs w:val="21"/>
          <w:shd w:val="clear" w:color="auto" w:fill="FFFFFF"/>
        </w:rPr>
        <w:t>2019</w:t>
      </w:r>
    </w:p>
    <w:p w14:paraId="7A967A54" w14:textId="77777777" w:rsidR="00A23831" w:rsidRDefault="00A23831">
      <w:pPr>
        <w:spacing w:after="0"/>
        <w:rPr>
          <w:rStyle w:val="form-required"/>
          <w:rFonts w:ascii="Verdana" w:hAnsi="Verdana"/>
          <w:b/>
          <w:bCs/>
          <w:sz w:val="21"/>
          <w:szCs w:val="21"/>
          <w:highlight w:val="white"/>
        </w:rPr>
      </w:pPr>
    </w:p>
    <w:p w14:paraId="79DFCF3D" w14:textId="77777777" w:rsidR="00A23831" w:rsidRDefault="0092196A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sz w:val="21"/>
          <w:szCs w:val="21"/>
          <w:lang w:eastAsia="fr-FR"/>
        </w:rPr>
        <w:t>Fiche liée à </w:t>
      </w:r>
      <w:r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14:paraId="1A1E5890" w14:textId="77777777" w:rsidR="00A23831" w:rsidRDefault="0092196A">
      <w:pPr>
        <w:shd w:val="clear" w:color="auto" w:fill="FFFFFF"/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3AA5725D" wp14:editId="782130B3">
            <wp:extent cx="254000" cy="22352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un scénario Miriadi</w:t>
      </w:r>
    </w:p>
    <w:p w14:paraId="19385A77" w14:textId="77777777" w:rsidR="00A23831" w:rsidRDefault="0092196A">
      <w:pPr>
        <w:shd w:val="clear" w:color="auto" w:fill="FFFFFF"/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2C5637D8" wp14:editId="02A913D8">
            <wp:extent cx="254000" cy="22352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 </w:t>
      </w:r>
      <w:r w:rsidRPr="001363C8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un parcours didactique hors Miriadi</w:t>
      </w:r>
    </w:p>
    <w:p w14:paraId="21F34C04" w14:textId="77777777" w:rsidR="00A23831" w:rsidRDefault="0092196A">
      <w:pPr>
        <w:shd w:val="clear" w:color="auto" w:fill="FFFFFF"/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2B6AE5B1" wp14:editId="3EFA6ED3">
            <wp:extent cx="254000" cy="22352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 </w:t>
      </w:r>
      <w:r w:rsidRPr="001363C8">
        <w:rPr>
          <w:rFonts w:ascii="Verdana" w:eastAsia="Times New Roman" w:hAnsi="Verdana" w:cs="Times New Roman"/>
          <w:color w:val="000000"/>
          <w:sz w:val="20"/>
          <w:szCs w:val="21"/>
          <w:highlight w:val="yellow"/>
          <w:lang w:eastAsia="fr-FR"/>
        </w:rPr>
        <w:t>aucun parcours didactique existant</w:t>
      </w:r>
    </w:p>
    <w:p w14:paraId="0DB8058E" w14:textId="77777777" w:rsidR="00A23831" w:rsidRDefault="00A23831">
      <w:pPr>
        <w:rPr>
          <w:rStyle w:val="form-required"/>
          <w:rFonts w:ascii="Verdana" w:hAnsi="Verdana"/>
          <w:b/>
          <w:bCs/>
          <w:sz w:val="21"/>
          <w:szCs w:val="21"/>
          <w:highlight w:val="white"/>
        </w:rPr>
      </w:pPr>
    </w:p>
    <w:p w14:paraId="67B9D2BA" w14:textId="77777777" w:rsidR="00A23831" w:rsidRDefault="00A23831"/>
    <w:p w14:paraId="5ED627F9" w14:textId="77777777" w:rsidR="00A23831" w:rsidRDefault="0092196A">
      <w:pPr>
        <w:rPr>
          <w:rFonts w:ascii="Verdana" w:hAnsi="Verdana"/>
          <w:b/>
          <w:color w:val="000000"/>
          <w:sz w:val="32"/>
          <w:szCs w:val="32"/>
          <w:highlight w:val="white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2. Contexte d'apprentissage </w:t>
      </w:r>
      <w:r>
        <w:rPr>
          <w:rStyle w:val="form-required"/>
          <w:rFonts w:ascii="Verdana" w:hAnsi="Verdana"/>
          <w:b/>
          <w:bCs/>
          <w:color w:val="CC0000"/>
          <w:szCs w:val="21"/>
          <w:shd w:val="clear" w:color="auto" w:fill="FFFFFF"/>
        </w:rPr>
        <w:t>*</w:t>
      </w:r>
    </w:p>
    <w:p w14:paraId="58C865B4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Public ciblé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* </w:t>
      </w:r>
      <w:r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pouvez choisir plusieurs éléments)</w:t>
      </w:r>
    </w:p>
    <w:p w14:paraId="1AF299F6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287A75FC" wp14:editId="7D0D1C82">
            <wp:extent cx="254000" cy="22352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fr-FR"/>
        </w:rPr>
        <w:t>apprenants</w:t>
      </w:r>
    </w:p>
    <w:p w14:paraId="68093799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7B0BB0DE" wp14:editId="0A8D286B">
            <wp:extent cx="254000" cy="223520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1363C8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enseignants</w:t>
      </w:r>
    </w:p>
    <w:p w14:paraId="44A6E27E" w14:textId="77777777" w:rsidR="00A23831" w:rsidRDefault="009219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64543669" wp14:editId="0DB83410">
            <wp:extent cx="254000" cy="22352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formateurs</w:t>
      </w:r>
    </w:p>
    <w:p w14:paraId="514BC38E" w14:textId="77777777" w:rsidR="00A23831" w:rsidRDefault="0092196A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Tranche(s) d'âge / scolarisation </w:t>
      </w:r>
      <w:r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* </w:t>
      </w:r>
      <w:r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pouvez choisir plusieurs éléments)</w:t>
      </w:r>
    </w:p>
    <w:p w14:paraId="6299F8DF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6EB1FC16" wp14:editId="3D20D3A0">
            <wp:extent cx="254000" cy="223520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Enfants / cadre académique</w:t>
      </w:r>
    </w:p>
    <w:p w14:paraId="47ED7E7E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2F636FE0" wp14:editId="14C7BA8C">
            <wp:extent cx="254000" cy="223520"/>
            <wp:effectExtent l="0" t="0" r="0" b="0"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Enfants / cadre non académique</w:t>
      </w:r>
    </w:p>
    <w:p w14:paraId="7D1A8ECC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4D4C3BFD" wp14:editId="00A63C6B">
            <wp:extent cx="254000" cy="223520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Adolescents / cadre académique</w:t>
      </w:r>
    </w:p>
    <w:p w14:paraId="7EE51EF1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046890BE" wp14:editId="3A858185">
            <wp:extent cx="254000" cy="223520"/>
            <wp:effectExtent l="0" t="0" r="0" b="0"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Adolescents / cadre non académique</w:t>
      </w:r>
    </w:p>
    <w:p w14:paraId="36E1070D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2EC6AF01" wp14:editId="1734923B">
            <wp:extent cx="254000" cy="223520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fr-FR"/>
        </w:rPr>
        <w:t>Adultes / cadre académique</w:t>
      </w:r>
    </w:p>
    <w:p w14:paraId="71D84F2B" w14:textId="77777777" w:rsidR="00A23831" w:rsidRDefault="009219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56DAA53E" wp14:editId="1D022420">
            <wp:extent cx="254000" cy="223520"/>
            <wp:effectExtent l="0" t="0" r="0" b="0"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fr-FR"/>
        </w:rPr>
        <w:t>Adultes cadre non académique</w:t>
      </w:r>
    </w:p>
    <w:p w14:paraId="12620F79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Langue(s) source(s)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pouvez choisir plusieurs éléments)</w:t>
      </w:r>
    </w:p>
    <w:p w14:paraId="56F84955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>
        <w:rPr>
          <w:noProof/>
          <w:lang w:eastAsia="fr-FR"/>
        </w:rPr>
        <w:drawing>
          <wp:inline distT="0" distB="0" distL="0" distR="0" wp14:anchorId="7630A8FA" wp14:editId="43CF785B">
            <wp:extent cx="254000" cy="223520"/>
            <wp:effectExtent l="0" t="0" r="0" b="0"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val="pt-BR" w:eastAsia="fr-FR"/>
        </w:rPr>
        <w:t>Langue(s) romane(s)</w:t>
      </w:r>
    </w:p>
    <w:p w14:paraId="0E221A73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09490684" wp14:editId="518BA60E">
            <wp:extent cx="254000" cy="223520"/>
            <wp:effectExtent l="0" t="0" r="0" b="0"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Anglais</w:t>
      </w:r>
    </w:p>
    <w:p w14:paraId="4D5D55B7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>
        <w:rPr>
          <w:noProof/>
          <w:lang w:eastAsia="fr-FR"/>
        </w:rPr>
        <w:drawing>
          <wp:inline distT="0" distB="0" distL="0" distR="0" wp14:anchorId="756E5873" wp14:editId="25442D2A">
            <wp:extent cx="254000" cy="223520"/>
            <wp:effectExtent l="0" t="0" r="0" b="0"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Langue(s) germanique(s) autre(s) que l’anglais</w:t>
      </w:r>
    </w:p>
    <w:p w14:paraId="10AE2034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>
        <w:rPr>
          <w:noProof/>
          <w:lang w:eastAsia="fr-FR"/>
        </w:rPr>
        <w:drawing>
          <wp:inline distT="0" distB="0" distL="0" distR="0" wp14:anchorId="438561A0" wp14:editId="6EFF07E5">
            <wp:extent cx="254000" cy="223520"/>
            <wp:effectExtent l="0" t="0" r="0" b="0"/>
            <wp:docPr id="18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Langue(s) slave(s)</w:t>
      </w:r>
    </w:p>
    <w:p w14:paraId="031632C0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48DED50D" wp14:editId="27A02D1D">
            <wp:extent cx="254000" cy="223520"/>
            <wp:effectExtent l="0" t="0" r="0" b="0"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Autres</w:t>
      </w:r>
    </w:p>
    <w:p w14:paraId="05A5AAA6" w14:textId="77777777" w:rsidR="00A23831" w:rsidRDefault="00A238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3F904CF1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Langue(s) cible(s)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 xml:space="preserve"> (Vous pouvez choisir plusieurs éléments)</w:t>
      </w:r>
    </w:p>
    <w:p w14:paraId="1DE49196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>
        <w:rPr>
          <w:noProof/>
          <w:lang w:eastAsia="fr-FR"/>
        </w:rPr>
        <w:drawing>
          <wp:inline distT="0" distB="0" distL="0" distR="0" wp14:anchorId="46EF7FC3" wp14:editId="6D052797">
            <wp:extent cx="254000" cy="223520"/>
            <wp:effectExtent l="0" t="0" r="0" b="0"/>
            <wp:docPr id="20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val="pt-BR" w:eastAsia="fr-FR"/>
        </w:rPr>
        <w:t>Langue(s) romane(s)</w:t>
      </w:r>
    </w:p>
    <w:p w14:paraId="64B1DC17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>
        <w:rPr>
          <w:noProof/>
          <w:lang w:eastAsia="fr-FR"/>
        </w:rPr>
        <w:drawing>
          <wp:inline distT="0" distB="0" distL="0" distR="0" wp14:anchorId="79CCBE31" wp14:editId="3EA96532">
            <wp:extent cx="254000" cy="223520"/>
            <wp:effectExtent l="0" t="0" r="0" b="0"/>
            <wp:docPr id="21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Anglais</w:t>
      </w:r>
    </w:p>
    <w:p w14:paraId="16554BD4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>
        <w:rPr>
          <w:noProof/>
          <w:lang w:eastAsia="fr-FR"/>
        </w:rPr>
        <w:drawing>
          <wp:inline distT="0" distB="0" distL="0" distR="0" wp14:anchorId="039C11B3" wp14:editId="155FAE09">
            <wp:extent cx="254000" cy="223520"/>
            <wp:effectExtent l="0" t="0" r="0" b="0"/>
            <wp:docPr id="22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Langue(s) germanique(s) autre(s) que l’anglais</w:t>
      </w:r>
    </w:p>
    <w:p w14:paraId="614AC5F3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>
        <w:rPr>
          <w:noProof/>
          <w:lang w:eastAsia="fr-FR"/>
        </w:rPr>
        <w:drawing>
          <wp:inline distT="0" distB="0" distL="0" distR="0" wp14:anchorId="12A456FB" wp14:editId="45A98824">
            <wp:extent cx="254000" cy="223520"/>
            <wp:effectExtent l="0" t="0" r="0" b="0"/>
            <wp:docPr id="23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Langue(s) slave(s)</w:t>
      </w:r>
    </w:p>
    <w:p w14:paraId="0C98F57D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13D8A652" wp14:editId="79715813">
            <wp:extent cx="254000" cy="223520"/>
            <wp:effectExtent l="0" t="0" r="0" b="0"/>
            <wp:docPr id="24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Autres</w:t>
      </w:r>
    </w:p>
    <w:p w14:paraId="630E79B3" w14:textId="77777777" w:rsidR="00A23831" w:rsidRDefault="00A238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3D5FB832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Modalité de travail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* </w:t>
      </w:r>
      <w:r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(cochez un seul élément)</w:t>
      </w:r>
    </w:p>
    <w:p w14:paraId="1C2A2CC9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0C4CCB44" wp14:editId="791E94A4">
            <wp:extent cx="254000" cy="223520"/>
            <wp:effectExtent l="0" t="0" r="0" b="0"/>
            <wp:docPr id="25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fr-FR"/>
        </w:rPr>
        <w:t>Tutorisé, en présentiel</w:t>
      </w:r>
    </w:p>
    <w:p w14:paraId="1904CD99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25394679" wp14:editId="21516334">
            <wp:extent cx="254000" cy="223520"/>
            <wp:effectExtent l="0" t="0" r="0" b="0"/>
            <wp:docPr id="26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Tutorisé, à distance</w:t>
      </w:r>
    </w:p>
    <w:p w14:paraId="6850315C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4A579429" wp14:editId="1CDBD3AB">
            <wp:extent cx="254000" cy="223520"/>
            <wp:effectExtent l="0" t="0" r="0" b="0"/>
            <wp:docPr id="27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Tutorisé, hybríde</w:t>
      </w:r>
    </w:p>
    <w:p w14:paraId="67827AE6" w14:textId="77777777" w:rsidR="00A23831" w:rsidRDefault="009219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38541ABE" wp14:editId="0D92B9C7">
            <wp:extent cx="254000" cy="223520"/>
            <wp:effectExtent l="0" t="0" r="0" b="0"/>
            <wp:docPr id="28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Non tutorisé (auto-apprentissage)</w:t>
      </w:r>
    </w:p>
    <w:p w14:paraId="13B1B9A7" w14:textId="77777777" w:rsidR="00A23831" w:rsidRDefault="00A238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242BE4F5" w14:textId="77777777" w:rsidR="00A23831" w:rsidRDefault="009219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Durée totale de l'activité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* </w:t>
      </w:r>
      <w:r>
        <w:rPr>
          <w:rFonts w:ascii="Verdana" w:eastAsia="Times New Roman" w:hAnsi="Verdana" w:cs="Times New Roman"/>
          <w:color w:val="CC0000"/>
          <w:sz w:val="20"/>
          <w:szCs w:val="21"/>
          <w:lang w:eastAsia="fr-FR"/>
        </w:rPr>
        <w:t>(</w:t>
      </w:r>
      <w:r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Exemple : 1,5 pour 1H30)</w:t>
      </w:r>
    </w:p>
    <w:p w14:paraId="42FB41B4" w14:textId="5FAE7720" w:rsidR="00A23831" w:rsidRDefault="001363C8">
      <w:pPr>
        <w:shd w:val="clear" w:color="auto" w:fill="FFFFFF"/>
        <w:spacing w:after="0" w:line="240" w:lineRule="auto"/>
      </w:pPr>
      <w:r>
        <w:rPr>
          <w:rFonts w:ascii="Verdana" w:eastAsia="Times New Roman" w:hAnsi="Verdana" w:cs="Times New Roman"/>
          <w:sz w:val="21"/>
          <w:szCs w:val="21"/>
          <w:lang w:eastAsia="fr-FR"/>
        </w:rPr>
        <w:t>1,5</w:t>
      </w:r>
      <w:r w:rsidR="0092196A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heures</w:t>
      </w:r>
    </w:p>
    <w:p w14:paraId="3C1460CC" w14:textId="77777777" w:rsidR="00A23831" w:rsidRDefault="00A2383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14:paraId="74D233BE" w14:textId="77777777" w:rsidR="00A23831" w:rsidRDefault="009219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Nombre de séances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>
        <w:rPr>
          <w:rFonts w:ascii="Verdana" w:eastAsia="Times New Roman" w:hAnsi="Verdana" w:cs="Times New Roman"/>
          <w:color w:val="FF0000"/>
          <w:sz w:val="18"/>
          <w:szCs w:val="21"/>
          <w:lang w:eastAsia="fr-FR"/>
        </w:rPr>
        <w:t>(</w:t>
      </w:r>
      <w:r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aulas, cours)</w:t>
      </w:r>
    </w:p>
    <w:p w14:paraId="3F1804B9" w14:textId="77777777" w:rsidR="00A23831" w:rsidRDefault="0092196A">
      <w:pPr>
        <w:shd w:val="clear" w:color="auto" w:fill="FFFFFF"/>
        <w:spacing w:line="240" w:lineRule="auto"/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1 séance</w:t>
      </w:r>
    </w:p>
    <w:p w14:paraId="1779FB0F" w14:textId="77777777" w:rsidR="00A23831" w:rsidRDefault="0092196A">
      <w:pPr>
        <w:shd w:val="clear" w:color="auto" w:fill="FFFFFF"/>
        <w:spacing w:before="240" w:after="0" w:line="240" w:lineRule="auto"/>
        <w:rPr>
          <w:rFonts w:ascii="Verdana" w:hAnsi="Verdana"/>
          <w:color w:val="000000"/>
          <w:sz w:val="18"/>
          <w:szCs w:val="18"/>
          <w:highlight w:val="white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Contraintes techniques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(</w:t>
      </w:r>
      <w:r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14:paraId="3DA13DB9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50EDB719" wp14:editId="4A960F93">
            <wp:extent cx="254000" cy="223520"/>
            <wp:effectExtent l="0" t="0" r="0" b="0"/>
            <wp:docPr id="29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highlight w:val="yellow"/>
        </w:rPr>
        <w:t>Connexion internet</w:t>
      </w:r>
    </w:p>
    <w:p w14:paraId="6DC9C2CA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79E05DE7" wp14:editId="2F7F6F83">
            <wp:extent cx="254000" cy="223520"/>
            <wp:effectExtent l="0" t="0" r="0" b="0"/>
            <wp:docPr id="30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highlight w:val="yellow"/>
        </w:rPr>
        <w:t>Ordinateur</w:t>
      </w:r>
    </w:p>
    <w:p w14:paraId="70429E64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46E5D386" wp14:editId="79F09AD6">
            <wp:extent cx="254000" cy="223520"/>
            <wp:effectExtent l="0" t="0" r="0" b="0"/>
            <wp:docPr id="31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highlight w:val="yellow"/>
        </w:rPr>
        <w:t>Postes informatiques pour les élèves</w:t>
      </w:r>
    </w:p>
    <w:p w14:paraId="46C34875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1E70F7CF" wp14:editId="6EDF819C">
            <wp:extent cx="254000" cy="223520"/>
            <wp:effectExtent l="0" t="0" r="0" b="0"/>
            <wp:docPr id="32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Lecteur DVD</w:t>
      </w:r>
    </w:p>
    <w:p w14:paraId="4CBF7A28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0F7C2D78" wp14:editId="29E9085F">
            <wp:extent cx="254000" cy="223520"/>
            <wp:effectExtent l="0" t="0" r="0" b="0"/>
            <wp:docPr id="33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Lecteur de CD</w:t>
      </w:r>
    </w:p>
    <w:p w14:paraId="68BE3F93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6BF2EBB1" wp14:editId="6148D491">
            <wp:extent cx="254000" cy="223520"/>
            <wp:effectExtent l="0" t="0" r="0" b="0"/>
            <wp:docPr id="34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Lecteur de CD-Rom</w:t>
      </w:r>
    </w:p>
    <w:p w14:paraId="6599CB95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420FB4D7" wp14:editId="6F9960BD">
            <wp:extent cx="254000" cy="223520"/>
            <wp:effectExtent l="0" t="0" r="0" b="0"/>
            <wp:docPr id="35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Ecran de projection</w:t>
      </w:r>
    </w:p>
    <w:p w14:paraId="58240385" w14:textId="77777777" w:rsidR="00A23831" w:rsidRDefault="0092196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6A211B2F" wp14:editId="131CC2E7">
            <wp:extent cx="254000" cy="223520"/>
            <wp:effectExtent l="0" t="0" r="0" b="0"/>
            <wp:docPr id="36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highlight w:val="yellow"/>
        </w:rPr>
        <w:t>Haut-parleurs</w:t>
      </w:r>
    </w:p>
    <w:p w14:paraId="78A7F0D6" w14:textId="77777777" w:rsidR="00A23831" w:rsidRDefault="00A238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5DCF34AE" w14:textId="77777777" w:rsidR="00A23831" w:rsidRDefault="0092196A">
      <w:pPr>
        <w:rPr>
          <w:rFonts w:ascii="Verdana" w:hAnsi="Verdana"/>
          <w:b/>
          <w:bCs/>
          <w:color w:val="000000"/>
          <w:sz w:val="21"/>
          <w:szCs w:val="21"/>
          <w:highlight w:val="white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Pistes pour évaluation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14:paraId="7124E9A0" w14:textId="77777777" w:rsidR="00A23831" w:rsidRDefault="0092196A">
      <w:r>
        <w:rPr>
          <w:rStyle w:val="form-required"/>
          <w:rFonts w:ascii="Verdana" w:eastAsia="Times New Roman" w:hAnsi="Verdana" w:cs="Times New Roman"/>
          <w:color w:val="000000"/>
          <w:sz w:val="21"/>
          <w:szCs w:val="21"/>
          <w:highlight w:val="white"/>
          <w:lang w:eastAsia="fr-FR"/>
        </w:rPr>
        <w:t>L’activité étant une activité de découverte/éveil, elle n’engendre pas spécialement de suite évaluative.</w:t>
      </w:r>
    </w:p>
    <w:p w14:paraId="302386FA" w14:textId="77777777" w:rsidR="00A23831" w:rsidRDefault="0092196A">
      <w:r>
        <w:rPr>
          <w:rStyle w:val="form-required"/>
          <w:rFonts w:ascii="Verdana" w:eastAsia="Times New Roman" w:hAnsi="Verdana" w:cs="Times New Roman"/>
          <w:color w:val="000000"/>
          <w:sz w:val="21"/>
          <w:szCs w:val="21"/>
          <w:highlight w:val="white"/>
          <w:lang w:eastAsia="fr-FR"/>
        </w:rPr>
        <w:lastRenderedPageBreak/>
        <w:t>Toutefois, le jeu mobilisant principalement un système de questions-réponses (type quizz), l’évaluation est en quelque sorte intégrée. Les apprenants obtiennent directement la validation ou non de leur réponse pour pouvoir progresser.</w:t>
      </w:r>
    </w:p>
    <w:p w14:paraId="5DFDF55E" w14:textId="77777777" w:rsidR="00A23831" w:rsidRDefault="00A23831">
      <w:pPr>
        <w:rPr>
          <w:b/>
          <w:sz w:val="32"/>
          <w:szCs w:val="32"/>
        </w:rPr>
      </w:pPr>
    </w:p>
    <w:p w14:paraId="72BAFB1A" w14:textId="77777777" w:rsidR="00A23831" w:rsidRDefault="0092196A">
      <w:pPr>
        <w:rPr>
          <w:b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3. Description de l'activité 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14:paraId="0A3FFA20" w14:textId="77777777" w:rsidR="00A23831" w:rsidRDefault="0092196A">
      <w:pPr>
        <w:rPr>
          <w:rFonts w:ascii="Verdana" w:hAnsi="Verdana"/>
          <w:b/>
          <w:bCs/>
          <w:color w:val="000000"/>
          <w:sz w:val="21"/>
          <w:szCs w:val="21"/>
          <w:highlight w:val="white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Déroulement + consignes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 xml:space="preserve">* </w:t>
      </w:r>
      <w:r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14:paraId="536B63D5" w14:textId="5E9B721C" w:rsidR="00A23831" w:rsidRDefault="001363C8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Cette activité est pensée</w:t>
      </w:r>
      <w:r w:rsidR="0092196A"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 xml:space="preserve"> à destinations d’adultes francophones désireux de débuter une langue romane inconnue ou peu connue. Elle se veut être un élargissement du spectre des possibles en langues romanes et un</w:t>
      </w:r>
      <w:r w:rsidR="003C258C"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e</w:t>
      </w:r>
      <w:r w:rsidR="0092196A"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 xml:space="preserve"> aide au choix de la futur</w:t>
      </w:r>
      <w:r w:rsidR="00896EC6"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e</w:t>
      </w:r>
      <w:r w:rsidR="0092196A"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 xml:space="preserve"> langue apprise.</w:t>
      </w:r>
    </w:p>
    <w:p w14:paraId="59E1C3C9" w14:textId="77777777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u w:val="single"/>
          <w:shd w:val="clear" w:color="auto" w:fill="FFFFFF"/>
        </w:rPr>
        <w:t>Consignes pour le tuteur</w:t>
      </w:r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 :</w:t>
      </w:r>
    </w:p>
    <w:p w14:paraId="4520D4F4" w14:textId="77777777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Un accompagnement est à prévoir pour la gestion du jeu notamment pour donner les bonnes réponses aux questions, et encadrer les apprenants.</w:t>
      </w:r>
    </w:p>
    <w:p w14:paraId="179673CD" w14:textId="71409B55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Un travail autour des compétences lexicales et grammaticales, et de l’explicitation des stratégies d’in</w:t>
      </w:r>
      <w:r w:rsidR="00B86CA3"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ter</w:t>
      </w:r>
      <w:bookmarkStart w:id="0" w:name="_GoBack"/>
      <w:bookmarkEnd w:id="0"/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compréhension, est laissé au libre arbitre du tuteur dans la mesure où cette activité de découverte sert d’initiation.</w:t>
      </w:r>
    </w:p>
    <w:p w14:paraId="01E54D2D" w14:textId="77777777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 xml:space="preserve">Le plateau de jeu et les cartes « questions » sont à télécharger et imprimer. Des pions pour représenter les équipes sont à prévoir. Prévoir également un accès internet ainsi qu’autant d’ordinateurs que d’équipes en jeu. </w:t>
      </w:r>
    </w:p>
    <w:p w14:paraId="54CE78AF" w14:textId="77777777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u w:val="single"/>
          <w:shd w:val="clear" w:color="auto" w:fill="FFFFFF"/>
        </w:rPr>
        <w:t>Déroulement</w:t>
      </w:r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 :</w:t>
      </w:r>
    </w:p>
    <w:p w14:paraId="0FF8BA68" w14:textId="77777777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Les apprenants sont mis en petits groupes (2 à 4) pour constituer des équipes.</w:t>
      </w:r>
    </w:p>
    <w:p w14:paraId="5413D051" w14:textId="77777777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Le jeu peut faire jouer maximum 4 équipes en simultanée.</w:t>
      </w:r>
    </w:p>
    <w:p w14:paraId="172B9788" w14:textId="373C6008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Toutes les équipes démarre</w:t>
      </w:r>
      <w:r w:rsidR="00A707BB"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nt</w:t>
      </w:r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 xml:space="preserve"> sur la case « Départ ».</w:t>
      </w:r>
    </w:p>
    <w:p w14:paraId="7E6109A7" w14:textId="038352F9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La première équipe avance sur la première case et prend une carte question correspond</w:t>
      </w:r>
      <w:r w:rsidR="008C770D"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ant</w:t>
      </w:r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 xml:space="preserve"> à la catégorie de la case.</w:t>
      </w:r>
    </w:p>
    <w:p w14:paraId="6BBC5648" w14:textId="77777777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En cas de bonne réponse, elle avance de 2 cases. En cas de mauvaise réponse, elle n’avance que d’une case.</w:t>
      </w:r>
    </w:p>
    <w:p w14:paraId="334709DC" w14:textId="77777777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C’est au tour de l’équipe suivante et ainsi de suite.</w:t>
      </w:r>
    </w:p>
    <w:p w14:paraId="47520095" w14:textId="77777777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La première équipe qui arrive sur la case « Sosire » (trad. « Arrivée » en roumain) remporte la partie.</w:t>
      </w:r>
    </w:p>
    <w:p w14:paraId="2FED2ECB" w14:textId="77777777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u w:val="single"/>
          <w:shd w:val="clear" w:color="auto" w:fill="FFFFFF"/>
        </w:rPr>
        <w:t>Particularités</w:t>
      </w:r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 :</w:t>
      </w:r>
    </w:p>
    <w:p w14:paraId="3928F358" w14:textId="0FC1FD0D" w:rsidR="00A23831" w:rsidRDefault="0092196A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Case « Défi » : dès qu’une équipe s’arrête sur cette case, toutes les équipes doivent se rendre sur « Learningapps »</w:t>
      </w:r>
      <w:r w:rsidR="007D7CFB"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 xml:space="preserve"> </w:t>
      </w:r>
      <w:r w:rsidR="001363C8"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(lien donné sur la carte)</w:t>
      </w:r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 xml:space="preserve"> en même temps et répondre à toutes les questions. L’équipe qui répond juste à la dernière question stoppe le défi et avance de trois cases. Le jeu peut reprendre son cours normal.</w:t>
      </w:r>
    </w:p>
    <w:p w14:paraId="730C4963" w14:textId="76A4B314" w:rsidR="00A23831" w:rsidRDefault="001363C8"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Case</w:t>
      </w:r>
      <w:r w:rsidR="0092196A"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 xml:space="preserve"> « Ecoute » (« Cos’hai sen</w:t>
      </w:r>
      <w:r>
        <w:rPr>
          <w:rStyle w:val="form-required"/>
          <w:rFonts w:ascii="Verdana" w:hAnsi="Verdana"/>
          <w:sz w:val="21"/>
          <w:szCs w:val="21"/>
          <w:highlight w:val="white"/>
          <w:shd w:val="clear" w:color="auto" w:fill="FFFFFF"/>
        </w:rPr>
        <w:t>tito ? ») ; le tuteur prend la carte et choisit une chanson qu’il diffuse depuis internet (YouTube, Deezer, Spotify…</w:t>
      </w:r>
      <w:r>
        <w:rPr>
          <w:rStyle w:val="form-required"/>
          <w:rFonts w:ascii="Verdana" w:hAnsi="Verdana"/>
          <w:sz w:val="21"/>
          <w:szCs w:val="21"/>
          <w:shd w:val="clear" w:color="auto" w:fill="FFFFFF"/>
        </w:rPr>
        <w:t>).</w:t>
      </w:r>
    </w:p>
    <w:p w14:paraId="396853AD" w14:textId="77777777" w:rsidR="00A23831" w:rsidRDefault="00A23831">
      <w:pPr>
        <w:rPr>
          <w:rStyle w:val="form-required"/>
          <w:rFonts w:ascii="Verdana" w:hAnsi="Verdana"/>
          <w:sz w:val="21"/>
          <w:szCs w:val="21"/>
          <w:highlight w:val="white"/>
        </w:rPr>
      </w:pPr>
    </w:p>
    <w:p w14:paraId="725EDF4C" w14:textId="77777777" w:rsidR="00A23831" w:rsidRDefault="00B86CA3">
      <w:pPr>
        <w:spacing w:before="240" w:after="120" w:line="240" w:lineRule="auto"/>
      </w:pPr>
      <w:hyperlink r:id="rId10">
        <w:r w:rsidR="0092196A">
          <w:rPr>
            <w:rStyle w:val="ListLabel90"/>
            <w:rFonts w:eastAsiaTheme="minorHAnsi"/>
          </w:rPr>
          <w:t>Activité(s) langagière(s)</w:t>
        </w:r>
      </w:hyperlink>
      <w:r w:rsidR="0092196A">
        <w:rPr>
          <w:rStyle w:val="ListLabel90"/>
          <w:rFonts w:eastAsiaTheme="minorHAnsi"/>
        </w:rPr>
        <w:t xml:space="preserve"> </w:t>
      </w:r>
    </w:p>
    <w:p w14:paraId="3CA96371" w14:textId="77777777" w:rsidR="00A23831" w:rsidRDefault="00921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d'une langue</w:t>
      </w:r>
    </w:p>
    <w:p w14:paraId="4958B134" w14:textId="77777777" w:rsidR="00A23831" w:rsidRDefault="0092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16DCFD0" wp14:editId="7CCA4BBB">
            <wp:extent cx="254000" cy="223520"/>
            <wp:effectExtent l="0" t="0" r="0" b="0"/>
            <wp:docPr id="37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À l'écrit</w:t>
      </w:r>
    </w:p>
    <w:p w14:paraId="6A92F8D8" w14:textId="77777777" w:rsidR="00A23831" w:rsidRDefault="00921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7C837B8" wp14:editId="570E9889">
            <wp:extent cx="254000" cy="223520"/>
            <wp:effectExtent l="0" t="0" r="0" b="0"/>
            <wp:docPr id="38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À l'oral</w:t>
      </w:r>
    </w:p>
    <w:p w14:paraId="23617852" w14:textId="77777777" w:rsidR="00A23831" w:rsidRDefault="00921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de plusieurs langues en parallèle</w:t>
      </w:r>
    </w:p>
    <w:p w14:paraId="6D51B34F" w14:textId="77777777" w:rsidR="00A23831" w:rsidRDefault="0092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5FEA200" wp14:editId="7499B8DB">
            <wp:extent cx="254000" cy="223520"/>
            <wp:effectExtent l="0" t="0" r="0" b="0"/>
            <wp:docPr id="39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À l'écrit</w:t>
      </w:r>
    </w:p>
    <w:p w14:paraId="7258CF83" w14:textId="77777777" w:rsidR="00A23831" w:rsidRDefault="00921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855A81D" wp14:editId="191F326F">
            <wp:extent cx="254000" cy="223520"/>
            <wp:effectExtent l="0" t="0" r="0" b="0"/>
            <wp:docPr id="40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14:paraId="541DD17F" w14:textId="77777777" w:rsidR="00A23831" w:rsidRDefault="00921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d'interactions plurilingues</w:t>
      </w:r>
    </w:p>
    <w:p w14:paraId="16FAC730" w14:textId="77777777" w:rsidR="00A23831" w:rsidRDefault="0092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CDE9441" wp14:editId="61EA69D6">
            <wp:extent cx="254000" cy="223520"/>
            <wp:effectExtent l="0" t="0" r="0" b="0"/>
            <wp:docPr id="41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14:paraId="2DB82BF2" w14:textId="77777777" w:rsidR="00A23831" w:rsidRDefault="00921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8EB29FB" wp14:editId="70B669F5">
            <wp:extent cx="254000" cy="223520"/>
            <wp:effectExtent l="0" t="0" r="0" b="0"/>
            <wp:docPr id="42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14:paraId="0D7A9C8A" w14:textId="77777777" w:rsidR="00A23831" w:rsidRDefault="00921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Pratique d'interactions plurilingues</w:t>
      </w:r>
    </w:p>
    <w:p w14:paraId="33D40165" w14:textId="77777777" w:rsidR="00A23831" w:rsidRDefault="0092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10BCBE0" wp14:editId="5C990B31">
            <wp:extent cx="254000" cy="223520"/>
            <wp:effectExtent l="0" t="0" r="0" b="0"/>
            <wp:docPr id="43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14:paraId="6746606C" w14:textId="77777777" w:rsidR="00A23831" w:rsidRDefault="00921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64F4731" wp14:editId="5A6B0E52">
            <wp:extent cx="254000" cy="223520"/>
            <wp:effectExtent l="0" t="0" r="0" b="0"/>
            <wp:docPr id="44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14:paraId="11EDFC2F" w14:textId="77777777" w:rsidR="00A23831" w:rsidRDefault="00A238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71F04E98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Habileté(s) ciblée(s) </w:t>
      </w:r>
      <w:r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(</w:t>
      </w:r>
      <w:r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14:paraId="2B040DEA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581152CE" wp14:editId="2BA27BB5">
            <wp:extent cx="254000" cy="223520"/>
            <wp:effectExtent l="0" t="0" r="0" b="0"/>
            <wp:docPr id="45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fr-FR"/>
        </w:rPr>
        <w:t>Traitement de la transparence</w:t>
      </w:r>
    </w:p>
    <w:p w14:paraId="559684AD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1370A48D" wp14:editId="636567DF">
            <wp:extent cx="254000" cy="223520"/>
            <wp:effectExtent l="0" t="0" r="0" b="0"/>
            <wp:docPr id="46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fr-FR"/>
        </w:rPr>
        <w:t>Traitement de l’opacité</w:t>
      </w:r>
    </w:p>
    <w:p w14:paraId="0A6CC34F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444ECE1F" wp14:editId="1E465B9F">
            <wp:extent cx="254000" cy="223520"/>
            <wp:effectExtent l="0" t="0" r="0" b="0"/>
            <wp:docPr id="47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Adaptation de l’expression</w:t>
      </w:r>
    </w:p>
    <w:p w14:paraId="098D54BE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0C35ACDF" wp14:editId="02358CC8">
            <wp:extent cx="254000" cy="223520"/>
            <wp:effectExtent l="0" t="0" r="0" b="0"/>
            <wp:docPr id="48" name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Médiation</w:t>
      </w:r>
    </w:p>
    <w:p w14:paraId="0DF8A27E" w14:textId="77777777" w:rsidR="00A23831" w:rsidRDefault="00A238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167E685C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Composante(s) majeure(s)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14:paraId="0A7647D3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5B6676BF" wp14:editId="04E67009">
            <wp:extent cx="254000" cy="223520"/>
            <wp:effectExtent l="0" t="0" r="0" b="0"/>
            <wp:docPr id="49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fr-FR"/>
        </w:rPr>
        <w:t>Composante culturelle</w:t>
      </w:r>
    </w:p>
    <w:p w14:paraId="76AE182E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1764A9F1" wp14:editId="0BD83D86">
            <wp:extent cx="254000" cy="223520"/>
            <wp:effectExtent l="0" t="0" r="0" b="0"/>
            <wp:docPr id="50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fr-FR"/>
        </w:rPr>
        <w:t>Composante linguistique</w:t>
      </w:r>
    </w:p>
    <w:p w14:paraId="0FE29533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01BCEF49" wp14:editId="48348070">
            <wp:extent cx="254000" cy="223520"/>
            <wp:effectExtent l="0" t="0" r="0" b="0"/>
            <wp:docPr id="51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paraverbale</w:t>
      </w:r>
    </w:p>
    <w:p w14:paraId="02827C01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21301605" wp14:editId="4CC97351">
            <wp:extent cx="254000" cy="223520"/>
            <wp:effectExtent l="0" t="0" r="0" b="0"/>
            <wp:docPr id="52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sociale et communicative</w:t>
      </w:r>
    </w:p>
    <w:p w14:paraId="62DBE7DC" w14:textId="77777777" w:rsidR="00A23831" w:rsidRDefault="00A238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295AD74A" w14:textId="77777777" w:rsidR="00A23831" w:rsidRDefault="0092196A">
      <w:pPr>
        <w:shd w:val="clear" w:color="auto" w:fill="FFFFFF"/>
        <w:spacing w:after="0" w:line="240" w:lineRule="auto"/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Référentiel apprenant (du REFIC </w:t>
      </w:r>
      <w:hyperlink r:id="rId11">
        <w:r>
          <w:rPr>
            <w:rStyle w:val="LienInternet"/>
          </w:rPr>
          <w:t>https://www.miriadi.net/refic</w:t>
        </w:r>
      </w:hyperlink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</w:p>
    <w:p w14:paraId="1D01FFBC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éléments, cochez autant d’éléments que nécessaire)</w:t>
      </w:r>
    </w:p>
    <w:p w14:paraId="70BC9E92" w14:textId="77777777" w:rsidR="00A23831" w:rsidRDefault="0092196A">
      <w:pPr>
        <w:shd w:val="clear" w:color="auto" w:fill="FFFFFF"/>
        <w:spacing w:before="120"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6759B86D" wp14:editId="78050ACE">
            <wp:extent cx="254000" cy="223520"/>
            <wp:effectExtent l="0" t="0" r="0" b="0"/>
            <wp:docPr id="53" name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Le sujet plurilingue et l'apprentissage</w:t>
      </w:r>
    </w:p>
    <w:p w14:paraId="0F1C27A0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747C7F89" wp14:editId="6735B0F7">
            <wp:extent cx="254000" cy="223520"/>
            <wp:effectExtent l="0" t="0" r="0" b="0"/>
            <wp:docPr id="54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valoriser son profil langagier et connaitre son environnement linguistico-culturel</w:t>
      </w:r>
    </w:p>
    <w:p w14:paraId="4628DDD8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11D2D9DC" wp14:editId="60FC9680">
            <wp:extent cx="254000" cy="223520"/>
            <wp:effectExtent l="0" t="0" r="0" b="0"/>
            <wp:docPr id="55" name="Imag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valoriser son profil langagier</w:t>
      </w:r>
    </w:p>
    <w:p w14:paraId="28D39491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55269493" wp14:editId="441EB0B5">
            <wp:extent cx="254000" cy="223520"/>
            <wp:effectExtent l="0" t="0" r="0" b="0"/>
            <wp:docPr id="56" name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highlight w:val="yellow"/>
        </w:rPr>
        <w:t>Développer des attitudes de disponibilité face à la diversité linguistique et culturelle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 </w:t>
      </w:r>
    </w:p>
    <w:p w14:paraId="57F74422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686DD968" wp14:editId="593A59D3">
            <wp:extent cx="254000" cy="223520"/>
            <wp:effectExtent l="0" t="0" r="0" b="0"/>
            <wp:docPr id="57" name="Imag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organiser son apprentissage en Intercompréhension</w:t>
      </w:r>
    </w:p>
    <w:p w14:paraId="43FDB4CD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2E94D4D6" wp14:editId="1EB5DFC6">
            <wp:extent cx="254000" cy="223520"/>
            <wp:effectExtent l="0" t="0" r="0" b="0"/>
            <wp:docPr id="58" name="Imag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planifier son apprentissage en autonomie</w:t>
      </w:r>
    </w:p>
    <w:p w14:paraId="770DFE40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42567417" wp14:editId="09B062F0">
            <wp:extent cx="254000" cy="223520"/>
            <wp:effectExtent l="0" t="0" r="0" b="0"/>
            <wp:docPr id="59" name="Imag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highlight w:val="yellow"/>
        </w:rPr>
        <w:t>Savoir adopter des procédures d'apprentissage réflexif</w:t>
      </w:r>
    </w:p>
    <w:p w14:paraId="6EDFDF06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4ED036BA" wp14:editId="24D0577C">
            <wp:extent cx="254000" cy="223520"/>
            <wp:effectExtent l="0" t="0" r="0" b="0"/>
            <wp:docPr id="60" name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évaluer son apprentissage</w:t>
      </w:r>
    </w:p>
    <w:p w14:paraId="1D7BDA19" w14:textId="77777777" w:rsidR="00A23831" w:rsidRDefault="00A23831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highlight w:val="white"/>
        </w:rPr>
      </w:pPr>
    </w:p>
    <w:p w14:paraId="336AC0BB" w14:textId="77777777" w:rsidR="00A23831" w:rsidRDefault="0092196A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67B908AF" wp14:editId="408F1D35">
            <wp:extent cx="254000" cy="223520"/>
            <wp:effectExtent l="0" t="0" r="0" b="0"/>
            <wp:docPr id="61" name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Les langues et les cultures</w:t>
      </w:r>
    </w:p>
    <w:p w14:paraId="2170A2FF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</w:pPr>
      <w:r>
        <w:rPr>
          <w:noProof/>
          <w:lang w:eastAsia="fr-FR"/>
        </w:rPr>
        <w:drawing>
          <wp:inline distT="0" distB="0" distL="0" distR="0" wp14:anchorId="4D6048DA" wp14:editId="01D7C1CB">
            <wp:extent cx="254000" cy="223520"/>
            <wp:effectExtent l="0" t="0" r="0" b="0"/>
            <wp:docPr id="62" name="Imag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les notions de langue et de plurilinguisme</w:t>
      </w:r>
    </w:p>
    <w:p w14:paraId="7929DB0A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4D32401E" wp14:editId="1BD2A1A9">
            <wp:extent cx="254000" cy="223520"/>
            <wp:effectExtent l="0" t="0" r="0" b="0"/>
            <wp:docPr id="63" name="Imag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les principes d'organisation et d'usage d'une langue</w:t>
      </w:r>
    </w:p>
    <w:p w14:paraId="55C4F6A2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7A9083F1" wp14:editId="1522B38F">
            <wp:extent cx="254000" cy="223520"/>
            <wp:effectExtent l="0" t="0" r="0" b="0"/>
            <wp:docPr id="64" name="Imag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la diversité et la variété linguistiques</w:t>
      </w:r>
    </w:p>
    <w:p w14:paraId="00368331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6F4F23ED" wp14:editId="4A223707">
            <wp:extent cx="254000" cy="223520"/>
            <wp:effectExtent l="0" t="0" r="0" b="0"/>
            <wp:docPr id="65" name="Imag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highlight w:val="yellow"/>
        </w:rPr>
        <w:t>Avoir un socle de connaissances sur les langues apparentées</w:t>
      </w:r>
    </w:p>
    <w:p w14:paraId="46539637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1DA5F22B" wp14:editId="0248214F">
            <wp:extent cx="254000" cy="223520"/>
            <wp:effectExtent l="0" t="0" r="0" b="0"/>
            <wp:docPr id="66" name="Imag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highlight w:val="yellow"/>
        </w:rPr>
        <w:t>Connaitre la notion de famille de langues</w:t>
      </w:r>
    </w:p>
    <w:p w14:paraId="0FB6844A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24328454" wp14:editId="410B5FF0">
            <wp:extent cx="254000" cy="223520"/>
            <wp:effectExtent l="0" t="0" r="0" b="0"/>
            <wp:docPr id="67" name="Imag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highlight w:val="yellow"/>
        </w:rPr>
        <w:t>Connaitre quelques particularités linguistiques des langues en présence</w:t>
      </w:r>
    </w:p>
    <w:p w14:paraId="67FDD79B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6C6C475C" wp14:editId="10FA9813">
            <wp:extent cx="254000" cy="223520"/>
            <wp:effectExtent l="0" t="0" r="0" b="0"/>
            <wp:docPr id="68" name="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des connaissances sur les liens entre les langues et les cultures</w:t>
      </w:r>
    </w:p>
    <w:p w14:paraId="10455584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78A8C9EB" wp14:editId="7E574556">
            <wp:extent cx="254000" cy="223520"/>
            <wp:effectExtent l="0" t="0" r="0" b="0"/>
            <wp:docPr id="69" name="Imag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qu'il existe des relations complexes entre langues, cultures et sociétés</w:t>
      </w:r>
    </w:p>
    <w:p w14:paraId="4EEE5443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750BF5F1" wp14:editId="66E70893">
            <wp:extent cx="254000" cy="223520"/>
            <wp:effectExtent l="0" t="0" r="0" b="0"/>
            <wp:docPr id="70" name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highlight w:val="yellow"/>
        </w:rPr>
        <w:t>Savoir que la culture joue un rôle dans la communication plurilingue</w:t>
      </w:r>
    </w:p>
    <w:p w14:paraId="282367BB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4840CA24" wp14:editId="78979FA4">
            <wp:extent cx="254000" cy="223520"/>
            <wp:effectExtent l="0" t="0" r="0" b="0"/>
            <wp:docPr id="71" name="Imag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highlight w:val="yellow"/>
        </w:rPr>
        <w:t>Savoir que proximité linguistique et paralinguistique n'implique pas toujours identité de référence socio-culturelle</w:t>
      </w:r>
    </w:p>
    <w:p w14:paraId="714F3F28" w14:textId="77777777" w:rsidR="00A23831" w:rsidRDefault="00A23831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highlight w:val="white"/>
        </w:rPr>
      </w:pPr>
    </w:p>
    <w:p w14:paraId="0836D3A7" w14:textId="77777777" w:rsidR="00A23831" w:rsidRDefault="0092196A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6BD44B3D" wp14:editId="4A575C52">
            <wp:extent cx="254000" cy="223520"/>
            <wp:effectExtent l="0" t="0" r="0" b="0"/>
            <wp:docPr id="72" name="Imag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La compréhension de l'écrit</w:t>
      </w:r>
    </w:p>
    <w:p w14:paraId="3A62535C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147D84B1" wp14:editId="2E58380B">
            <wp:extent cx="254000" cy="223520"/>
            <wp:effectExtent l="0" t="0" r="0" b="0"/>
            <wp:docPr id="73" name="Imag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mobiliser des stratégies générales de compréhension écrite</w:t>
      </w:r>
    </w:p>
    <w:p w14:paraId="6924B1E8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096ACB40" wp14:editId="61041424">
            <wp:extent cx="254000" cy="223520"/>
            <wp:effectExtent l="0" t="0" r="0" b="0"/>
            <wp:docPr id="74" name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choisir une approche de lecture</w:t>
      </w:r>
    </w:p>
    <w:p w14:paraId="3FCA080B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74858443" wp14:editId="413000B7">
            <wp:extent cx="254000" cy="223520"/>
            <wp:effectExtent l="0" t="0" r="0" b="0"/>
            <wp:docPr id="75" name="Imag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réaliser un parcours de compréhension globale</w:t>
      </w:r>
    </w:p>
    <w:p w14:paraId="44A36404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6998486A" wp14:editId="121F05D8">
            <wp:extent cx="254000" cy="223520"/>
            <wp:effectExtent l="0" t="0" r="0" b="0"/>
            <wp:docPr id="76" name="Imag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développer des techniques spécifiques à l'intercompréhension à l'écrit</w:t>
      </w:r>
    </w:p>
    <w:p w14:paraId="4B40B502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4B2FE232" wp14:editId="070570E2">
            <wp:extent cx="254000" cy="223520"/>
            <wp:effectExtent l="0" t="0" r="0" b="0"/>
            <wp:docPr id="77" name="Imag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18"/>
          <w:highlight w:val="yellow"/>
        </w:rPr>
        <w:t>Savoir s'appuyer sur le lexique aisément identifiable</w:t>
      </w:r>
    </w:p>
    <w:p w14:paraId="0C6CF97A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76C843F9" wp14:editId="7BE4984C">
            <wp:extent cx="254000" cy="223520"/>
            <wp:effectExtent l="0" t="0" r="0" b="0"/>
            <wp:docPr id="78" name="Imag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18"/>
          <w:highlight w:val="yellow"/>
        </w:rPr>
        <w:t>Savoir reconnaitre des mots à partir de correspondances graphiques et phonologiques interlangues</w:t>
      </w:r>
    </w:p>
    <w:p w14:paraId="4BAB7870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0BB38ABB" wp14:editId="01DDE9CD">
            <wp:extent cx="254000" cy="223520"/>
            <wp:effectExtent l="0" t="0" r="0" b="0"/>
            <wp:docPr id="79" name="Imag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7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18"/>
          <w:highlight w:val="yellow"/>
        </w:rPr>
        <w:t>Savoir analyser les mots pour en reconstruire le sens</w:t>
      </w:r>
    </w:p>
    <w:p w14:paraId="0C384698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395F03FD" wp14:editId="0D28C254">
            <wp:extent cx="254000" cy="223520"/>
            <wp:effectExtent l="0" t="0" r="0" b="0"/>
            <wp:docPr id="80" name="Imag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faire des hypothèses sur le sens des mots à partir des contextes discursifs et sémantiques</w:t>
      </w:r>
    </w:p>
    <w:p w14:paraId="65F8E9E4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6FB3CA95" wp14:editId="5F6FAD90">
            <wp:extent cx="254000" cy="223520"/>
            <wp:effectExtent l="0" t="0" r="0" b="0"/>
            <wp:docPr id="81" name="Imag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18"/>
          <w:highlight w:val="yellow"/>
        </w:rPr>
        <w:t>Savoir s'appuyer sur les correspondances morpho-syntaxiques entre les langues</w:t>
      </w:r>
    </w:p>
    <w:p w14:paraId="1931C445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highlight w:val="white"/>
        </w:rPr>
      </w:pPr>
      <w:r>
        <w:rPr>
          <w:noProof/>
          <w:lang w:eastAsia="fr-FR"/>
        </w:rPr>
        <w:drawing>
          <wp:inline distT="0" distB="0" distL="0" distR="0" wp14:anchorId="5A625BD5" wp14:editId="0A69D126">
            <wp:extent cx="254000" cy="223520"/>
            <wp:effectExtent l="0" t="0" r="0" b="0"/>
            <wp:docPr id="82" name="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traiter l'information à partir de textes dans plusieurs langues</w:t>
      </w:r>
    </w:p>
    <w:p w14:paraId="254348E2" w14:textId="77777777" w:rsidR="00A23831" w:rsidRDefault="00A23831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highlight w:val="white"/>
        </w:rPr>
      </w:pPr>
    </w:p>
    <w:p w14:paraId="214FDA53" w14:textId="77777777" w:rsidR="00A23831" w:rsidRDefault="0092196A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18895F52" wp14:editId="691A8F53">
            <wp:extent cx="254000" cy="223520"/>
            <wp:effectExtent l="0" t="0" r="0" b="0"/>
            <wp:docPr id="83" name="Imag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La compréhension de l'oral</w:t>
      </w:r>
    </w:p>
    <w:p w14:paraId="0F775BED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3AF94862" wp14:editId="085A9A4B">
            <wp:extent cx="254000" cy="223520"/>
            <wp:effectExtent l="0" t="0" r="0" b="0"/>
            <wp:docPr id="84" name="Imag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Se rendre compte des spécificités de la compréhension à l'oral pour aborder la tâche avec confiance</w:t>
      </w:r>
    </w:p>
    <w:p w14:paraId="710E484B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16DDD5B0" wp14:editId="575B7B61">
            <wp:extent cx="254000" cy="223520"/>
            <wp:effectExtent l="0" t="0" r="0" b="0"/>
            <wp:docPr id="85" name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quelques caractéristiques générales du discours oral</w:t>
      </w:r>
    </w:p>
    <w:p w14:paraId="4BF86419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6B992C26" wp14:editId="6E3FADEE">
            <wp:extent cx="254000" cy="223520"/>
            <wp:effectExtent l="0" t="0" r="0" b="0"/>
            <wp:docPr id="86" name="Imag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Savoir prendre en compte les paramètres dont peut dépendre le degré de </w:t>
      </w:r>
      <w:r>
        <w:rPr>
          <w:noProof/>
          <w:lang w:eastAsia="fr-FR"/>
        </w:rPr>
        <w:drawing>
          <wp:inline distT="0" distB="0" distL="0" distR="0" wp14:anchorId="1C0074AE" wp14:editId="5888FC5E">
            <wp:extent cx="254000" cy="223520"/>
            <wp:effectExtent l="0" t="0" r="0" b="0"/>
            <wp:docPr id="87" name="Imag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compréhension des documents oraux</w:t>
      </w:r>
    </w:p>
    <w:p w14:paraId="132500DB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1A469517" wp14:editId="20D25F43">
            <wp:extent cx="254000" cy="223520"/>
            <wp:effectExtent l="0" t="0" r="0" b="0"/>
            <wp:docPr id="88" name="Imag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développer un parcours de compréhension globale</w:t>
      </w:r>
    </w:p>
    <w:p w14:paraId="0D9E8902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419D40E4" wp14:editId="48CF4378">
            <wp:extent cx="254000" cy="223520"/>
            <wp:effectExtent l="0" t="0" r="0" b="0"/>
            <wp:docPr id="89" name="Imag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reconnaitre le format global d'un texte oral</w:t>
      </w:r>
    </w:p>
    <w:p w14:paraId="15FAD517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525C27DD" wp14:editId="347217E3">
            <wp:extent cx="254000" cy="223520"/>
            <wp:effectExtent l="0" t="0" r="0" b="0"/>
            <wp:docPr id="90" name="Imag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tirer profit des éléments prosodiques du discours</w:t>
      </w:r>
    </w:p>
    <w:p w14:paraId="52CD9225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180B27B3" wp14:editId="7EFEB565">
            <wp:extent cx="254000" cy="223520"/>
            <wp:effectExtent l="0" t="0" r="0" b="0"/>
            <wp:docPr id="91" name="Imag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le sens des mots et expressions</w:t>
      </w:r>
    </w:p>
    <w:p w14:paraId="336C7786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lastRenderedPageBreak/>
        <w:drawing>
          <wp:inline distT="0" distB="0" distL="0" distR="0" wp14:anchorId="0C81ECD0" wp14:editId="6F66AA9F">
            <wp:extent cx="254000" cy="223520"/>
            <wp:effectExtent l="0" t="0" r="0" b="0"/>
            <wp:docPr id="92" name="Imag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mettre en oeuvre des stratégies procédurales de compréhension à l'oral</w:t>
      </w:r>
    </w:p>
    <w:p w14:paraId="6332209A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50AC8567" wp14:editId="0586B323">
            <wp:extent cx="254000" cy="223520"/>
            <wp:effectExtent l="0" t="0" r="0" b="0"/>
            <wp:docPr id="93" name="Imag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mobiliser des stratégies d'intercompréhension à l'oral</w:t>
      </w:r>
    </w:p>
    <w:p w14:paraId="15199462" w14:textId="77777777" w:rsidR="00A23831" w:rsidRDefault="00A23831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highlight w:val="white"/>
        </w:rPr>
      </w:pPr>
    </w:p>
    <w:p w14:paraId="115E1E50" w14:textId="77777777" w:rsidR="00A23831" w:rsidRDefault="0092196A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1B92FCB7" wp14:editId="70F5B864">
            <wp:extent cx="254000" cy="223520"/>
            <wp:effectExtent l="0" t="0" r="0" b="0"/>
            <wp:docPr id="94" name="Imag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L'interaction plurilingue et interculturelle</w:t>
      </w:r>
    </w:p>
    <w:p w14:paraId="62BDAB11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1DAFD236" wp14:editId="7D201B15">
            <wp:extent cx="254000" cy="223520"/>
            <wp:effectExtent l="0" t="0" r="0" b="0"/>
            <wp:docPr id="95" name="Imag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pour interagir</w:t>
      </w:r>
    </w:p>
    <w:p w14:paraId="21589A5F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53BC010B" wp14:editId="6E80EC1E">
            <wp:extent cx="254000" cy="223520"/>
            <wp:effectExtent l="0" t="0" r="0" b="0"/>
            <wp:docPr id="96" name="Imag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identifier les types et les contextes de l'interaction pour activer une modalité de communication adéquate</w:t>
      </w:r>
    </w:p>
    <w:p w14:paraId="5F26F744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62EF3508" wp14:editId="0DD250BF">
            <wp:extent cx="254000" cy="223520"/>
            <wp:effectExtent l="0" t="0" r="0" b="0"/>
            <wp:docPr id="97" name="Imag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identifier les intentions des interlocuteurs lors d'une interaction plurilingue</w:t>
      </w:r>
    </w:p>
    <w:p w14:paraId="74E8D3DA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587064E2" wp14:editId="6ADB2677">
            <wp:extent cx="254000" cy="223520"/>
            <wp:effectExtent l="0" t="0" r="0" b="0"/>
            <wp:docPr id="98" name="Imag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interpréter les spécificités de la dynamique d'une interaction plurilingue et pluriculturelle</w:t>
      </w:r>
    </w:p>
    <w:p w14:paraId="23143E78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745F8070" wp14:editId="0ECF4765">
            <wp:extent cx="254000" cy="223520"/>
            <wp:effectExtent l="0" t="0" r="0" b="0"/>
            <wp:docPr id="99" name="Imag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participer à une interaction plurilingue</w:t>
      </w:r>
    </w:p>
    <w:p w14:paraId="5AAD4733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40F2A729" wp14:editId="3803B5F3">
            <wp:extent cx="254000" cy="223520"/>
            <wp:effectExtent l="0" t="0" r="0" b="0"/>
            <wp:docPr id="100" name="Imag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engager une communication en intercompréhension</w:t>
      </w:r>
    </w:p>
    <w:p w14:paraId="449165EA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0167EDE5" wp14:editId="0B1E09AA">
            <wp:extent cx="254000" cy="223520"/>
            <wp:effectExtent l="0" t="0" r="0" b="0"/>
            <wp:docPr id="101" name="Image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1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participer à la dynamique interactionnelle dans un échange collaboratif</w:t>
      </w:r>
    </w:p>
    <w:p w14:paraId="18FF9B8D" w14:textId="77777777" w:rsidR="00A23831" w:rsidRDefault="0092196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highlight w:val="white"/>
        </w:rPr>
      </w:pPr>
      <w:r>
        <w:rPr>
          <w:noProof/>
          <w:lang w:eastAsia="fr-FR"/>
        </w:rPr>
        <w:drawing>
          <wp:inline distT="0" distB="0" distL="0" distR="0" wp14:anchorId="1A657D54" wp14:editId="4285B1D5">
            <wp:extent cx="254000" cy="223520"/>
            <wp:effectExtent l="0" t="0" r="0" b="0"/>
            <wp:docPr id="102" name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moduler son expression dans la langue de son choix pour faciliter l'interaction plurilingue (interproduction)</w:t>
      </w:r>
    </w:p>
    <w:p w14:paraId="20FF2606" w14:textId="77777777" w:rsidR="00A23831" w:rsidRDefault="00A23831">
      <w:pPr>
        <w:shd w:val="clear" w:color="auto" w:fill="FFFFFF"/>
        <w:spacing w:before="150" w:after="300" w:line="240" w:lineRule="auto"/>
        <w:outlineLvl w:val="0"/>
        <w:rPr>
          <w:rStyle w:val="simple-table-of-contents-label"/>
          <w:rFonts w:ascii="Verdana" w:hAnsi="Verdana"/>
          <w:color w:val="000000"/>
          <w:sz w:val="21"/>
          <w:szCs w:val="21"/>
          <w:highlight w:val="white"/>
        </w:rPr>
      </w:pPr>
    </w:p>
    <w:p w14:paraId="776277B0" w14:textId="77777777" w:rsidR="00A23831" w:rsidRDefault="0092196A">
      <w:pPr>
        <w:shd w:val="clear" w:color="auto" w:fill="FFFFFF"/>
        <w:spacing w:after="0" w:line="240" w:lineRule="auto"/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Référentiel enseignant (du REFDIC </w:t>
      </w:r>
      <w:hyperlink r:id="rId12">
        <w:r>
          <w:rPr>
            <w:rStyle w:val="LienInternet"/>
          </w:rPr>
          <w:t>https://www.miriadi.net/refdic</w:t>
        </w:r>
      </w:hyperlink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</w:p>
    <w:p w14:paraId="17968E08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éléments, cochez autant d’éléments que nécessaire)</w:t>
      </w:r>
    </w:p>
    <w:p w14:paraId="05D37C63" w14:textId="77777777" w:rsidR="00A23831" w:rsidRDefault="0092196A">
      <w:pPr>
        <w:shd w:val="clear" w:color="auto" w:fill="FFFFFF"/>
        <w:spacing w:before="12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E03FDF4" wp14:editId="1A32330A">
            <wp:extent cx="254000" cy="223520"/>
            <wp:effectExtent l="0" t="0" r="0" b="0"/>
            <wp:docPr id="103" name="Image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1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color w:val="4D4C4E"/>
          <w:kern w:val="2"/>
          <w:sz w:val="20"/>
          <w:szCs w:val="34"/>
          <w:lang w:eastAsia="fr-FR"/>
        </w:rPr>
        <w:t>Dimension éthique et politique</w:t>
      </w:r>
    </w:p>
    <w:p w14:paraId="1D578D47" w14:textId="77777777" w:rsidR="00A23831" w:rsidRDefault="0092196A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2DCBF5B" wp14:editId="39A5CCCB">
            <wp:extent cx="254000" cy="223520"/>
            <wp:effectExtent l="0" t="0" r="0" b="0"/>
            <wp:docPr id="104" name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  <w:t>S’engager pour le respect des droits linguistiques</w:t>
      </w:r>
    </w:p>
    <w:p w14:paraId="42D38FD2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8AE4D35" wp14:editId="41D4AC57">
            <wp:extent cx="254000" cy="223520"/>
            <wp:effectExtent l="0" t="0" r="0" b="0"/>
            <wp:docPr id="105" name="Image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1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Situer son intervention éducative dans la perspective d’une plus grande justice et équité linguistiques dans la communication</w:t>
      </w:r>
    </w:p>
    <w:p w14:paraId="49413984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6E46764" wp14:editId="535F1C60">
            <wp:extent cx="254000" cy="223520"/>
            <wp:effectExtent l="0" t="0" r="0" b="0"/>
            <wp:docPr id="106" name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Comprendre la pertinence de l’IC par rapport au respect des droits linguistiques et culturels</w:t>
      </w:r>
    </w:p>
    <w:p w14:paraId="664848B4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2D07FCC" wp14:editId="13C35E53">
            <wp:extent cx="254000" cy="223520"/>
            <wp:effectExtent l="0" t="0" r="0" b="0"/>
            <wp:docPr id="107" name="Image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1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Agir de façon éthique et responsable face à la diversité linguistique et culturelle dans les échanges plurilingues</w:t>
      </w:r>
    </w:p>
    <w:p w14:paraId="7E1A13BA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90645E2" wp14:editId="10B3D4A2">
            <wp:extent cx="254000" cy="223520"/>
            <wp:effectExtent l="0" t="0" r="0" b="0"/>
            <wp:docPr id="108" name="Image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Combattre les préjugés et stéréotypes sur les langues qui sont autant d’obstacles à la reconnaissance concrète des droits linguistiques</w:t>
      </w:r>
    </w:p>
    <w:p w14:paraId="4973CDD1" w14:textId="77777777" w:rsidR="00A23831" w:rsidRDefault="00A2383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</w:p>
    <w:p w14:paraId="7AAB9F84" w14:textId="77777777" w:rsidR="00A23831" w:rsidRDefault="0092196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DF1030C" wp14:editId="020EC60B">
            <wp:extent cx="254000" cy="223520"/>
            <wp:effectExtent l="0" t="0" r="0" b="0"/>
            <wp:docPr id="109" name="Image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1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  <w:t>S’engager pour une éducation linguistique démocratique</w:t>
      </w:r>
    </w:p>
    <w:p w14:paraId="25138DEE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BD04FF1" wp14:editId="51979004">
            <wp:extent cx="254000" cy="223520"/>
            <wp:effectExtent l="0" t="0" r="0" b="0"/>
            <wp:docPr id="110" name="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S'engager dans des actions de promotion d'éducation plurilingue, tout en mettant en évidence le rôle du langage et des différentes langues dans la communication entre les sujets et les groupes</w:t>
      </w:r>
    </w:p>
    <w:p w14:paraId="7A38AA6A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3E7CD484" wp14:editId="55F1AC29">
            <wp:extent cx="254000" cy="223520"/>
            <wp:effectExtent l="0" t="0" r="0" b="0"/>
            <wp:docPr id="111" name="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Mettre en valeur les sujets comme médiateurs de leurs langues-cultures</w:t>
      </w:r>
    </w:p>
    <w:p w14:paraId="6AEEA53B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3366836D" wp14:editId="7ECCC0F7">
            <wp:extent cx="254000" cy="223520"/>
            <wp:effectExtent l="0" t="0" r="0" b="0"/>
            <wp:docPr id="112" name="Imag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Inscrire l’IC dans le cadre d’une éducation linguistique globale et intégrée</w:t>
      </w:r>
    </w:p>
    <w:p w14:paraId="6045CB08" w14:textId="77777777" w:rsidR="00A23831" w:rsidRDefault="00A2383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</w:p>
    <w:p w14:paraId="708AE2D2" w14:textId="77777777" w:rsidR="00A23831" w:rsidRDefault="0092196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013B1CE" wp14:editId="5E98D8DE">
            <wp:extent cx="254000" cy="223520"/>
            <wp:effectExtent l="0" t="0" r="0" b="0"/>
            <wp:docPr id="113" name="Image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1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highlight w:val="yellow"/>
          <w:lang w:eastAsia="fr-FR"/>
        </w:rPr>
        <w:t>Promouvoir le dialogue interculturel</w:t>
      </w:r>
    </w:p>
    <w:p w14:paraId="1B2C883B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8C49CDC" wp14:editId="19C26018">
            <wp:extent cx="254000" cy="223520"/>
            <wp:effectExtent l="0" t="0" r="0" b="0"/>
            <wp:docPr id="114" name="Image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Réfléchir sur les raisons et les finalités d'un travail interculturel autour de l'intercompréhension</w:t>
      </w:r>
    </w:p>
    <w:p w14:paraId="1672EF51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0ED26B9" wp14:editId="34F37547">
            <wp:extent cx="254000" cy="223520"/>
            <wp:effectExtent l="0" t="0" r="0" b="0"/>
            <wp:docPr id="115" name="Image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Participer activement dans des équipes multilingues, multiculturelles et multidisciplinaires en vue de la promotion du dialogue interculturel</w:t>
      </w:r>
    </w:p>
    <w:p w14:paraId="5253AC86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AE6F81C" wp14:editId="09C949C7">
            <wp:extent cx="130810" cy="165735"/>
            <wp:effectExtent l="0" t="0" r="0" b="0"/>
            <wp:docPr id="116" name="Image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highlight w:val="yellow"/>
          <w:lang w:eastAsia="fr-FR"/>
        </w:rPr>
        <w:t>Identifier des domaines/thématiques qui permettent d’enclencher des réflexions qui interpellent les identités multiples des participants dans les situations de formation</w:t>
      </w:r>
    </w:p>
    <w:p w14:paraId="6F0E7010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0A2017A9" wp14:editId="0C3862FF">
            <wp:extent cx="254000" cy="223520"/>
            <wp:effectExtent l="0" t="0" r="0" b="0"/>
            <wp:docPr id="117" name="Image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1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highlight w:val="yellow"/>
          <w:lang w:eastAsia="fr-FR"/>
        </w:rPr>
        <w:t>Travailler à l’évolution des représentations et stéréotypes sur les langues et les cultures dans la communication interculturelle</w:t>
      </w:r>
    </w:p>
    <w:p w14:paraId="17EDF86C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A3A97BE" wp14:editId="64DC3C52">
            <wp:extent cx="254000" cy="223520"/>
            <wp:effectExtent l="0" t="0" r="0" b="0"/>
            <wp:docPr id="118" name="Imag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Contribuer de façon éthique et déontologique à la création d’espaces de communication accueillants, à la participation pro-active et responsable, en favorisant une ambiance de sécurité communicative</w:t>
      </w:r>
    </w:p>
    <w:p w14:paraId="1F5FFC36" w14:textId="77777777" w:rsidR="00A23831" w:rsidRDefault="00A2383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</w:p>
    <w:p w14:paraId="405B6734" w14:textId="77777777" w:rsidR="00A23831" w:rsidRDefault="0092196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0030FFF" wp14:editId="40898D4B">
            <wp:extent cx="254000" cy="223520"/>
            <wp:effectExtent l="0" t="0" r="0" b="0"/>
            <wp:docPr id="119" name="Image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1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color w:val="4D4C4E"/>
          <w:kern w:val="2"/>
          <w:sz w:val="20"/>
          <w:szCs w:val="34"/>
          <w:lang w:eastAsia="fr-FR"/>
        </w:rPr>
        <w:t>Dimension langagière et communicative</w:t>
      </w:r>
    </w:p>
    <w:p w14:paraId="0D930997" w14:textId="77777777" w:rsidR="00A23831" w:rsidRDefault="0092196A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7FE4032" wp14:editId="6FF1C914">
            <wp:extent cx="254000" cy="223520"/>
            <wp:effectExtent l="0" t="0" r="0" b="0"/>
            <wp:docPr id="120" name="Imag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  <w:t xml:space="preserve">Développer son répertoire linguistico-culturel  </w:t>
      </w:r>
    </w:p>
    <w:p w14:paraId="5CE39535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9BBFB7A" wp14:editId="2BAB50DC">
            <wp:extent cx="254000" cy="223520"/>
            <wp:effectExtent l="0" t="0" r="0" b="0"/>
            <wp:docPr id="121" name="Image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1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Mobiliser son répertoire langagier dans des situations de communication multilingue et interculturelle, notamment à travers les TICE</w:t>
      </w:r>
    </w:p>
    <w:p w14:paraId="21E00AAA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649E415" wp14:editId="3BBFE381">
            <wp:extent cx="254000" cy="223520"/>
            <wp:effectExtent l="0" t="0" r="0" b="0"/>
            <wp:docPr id="122" name="Image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highlight w:val="yellow"/>
          <w:lang w:eastAsia="fr-FR"/>
        </w:rPr>
        <w:t>Prendre conscience de son répertoire linguistique et communicatif et l’analyser</w:t>
      </w:r>
    </w:p>
    <w:p w14:paraId="2B05F1A1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B879897" wp14:editId="2BF5B2B2">
            <wp:extent cx="254000" cy="223520"/>
            <wp:effectExtent l="0" t="0" r="0" b="0"/>
            <wp:docPr id="123" name="Imag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1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highlight w:val="yellow"/>
          <w:lang w:eastAsia="fr-FR"/>
        </w:rPr>
        <w:t>Acquérir des connaissances sur les langues et les cultures, sur leurs caractéristiques spécifiques</w:t>
      </w:r>
    </w:p>
    <w:p w14:paraId="1E13671C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BD52857" wp14:editId="0B7944A3">
            <wp:extent cx="254000" cy="223520"/>
            <wp:effectExtent l="0" t="0" r="0" b="0"/>
            <wp:docPr id="124" name="Image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S’engager à faire évoluer son répertoire plurilingue et sa capacité de communication interculturelle</w:t>
      </w:r>
    </w:p>
    <w:p w14:paraId="69676ACC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64AC914" wp14:editId="3E10D005">
            <wp:extent cx="254000" cy="223520"/>
            <wp:effectExtent l="0" t="0" r="0" b="0"/>
            <wp:docPr id="125" name="Image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highlight w:val="yellow"/>
          <w:lang w:eastAsia="fr-FR"/>
        </w:rPr>
        <w:t>Analyser les représentations sur les langues et les cultures afin d’adopter des attitudes d’ouverture par rapport à la communication plurilingue et interculturelle</w:t>
      </w:r>
    </w:p>
    <w:p w14:paraId="3F78F4D8" w14:textId="77777777" w:rsidR="00A23831" w:rsidRDefault="00A2383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</w:p>
    <w:p w14:paraId="1E55C90E" w14:textId="77777777" w:rsidR="00A23831" w:rsidRDefault="0092196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6091BCC" wp14:editId="467C1BA1">
            <wp:extent cx="254000" cy="223520"/>
            <wp:effectExtent l="0" t="0" r="0" b="0"/>
            <wp:docPr id="126" name="Image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  <w:t>Développer ses compétences d’apprentissage en intercompréhension</w:t>
      </w:r>
    </w:p>
    <w:p w14:paraId="5C0ED59B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23CC402" wp14:editId="1038565F">
            <wp:extent cx="254000" cy="223520"/>
            <wp:effectExtent l="0" t="0" r="0" b="0"/>
            <wp:docPr id="127" name="Image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1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highlight w:val="yellow"/>
          <w:lang w:eastAsia="fr-FR"/>
        </w:rPr>
        <w:t>Utiliser les ressources d’information et de communication, y compris les ressources numériques, en vue du développement professionnel de ses compétences communicatives en intercompréhension</w:t>
      </w:r>
    </w:p>
    <w:p w14:paraId="40258C00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C564597" wp14:editId="74B88BD7">
            <wp:extent cx="254000" cy="223520"/>
            <wp:effectExtent l="0" t="0" r="0" b="0"/>
            <wp:docPr id="128" name="Image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Réfléchir sur ses connaissances didactiques, pédagogiques et numériques en vue d’un travail en intercompréhension en présentiel, hybrides et à distance</w:t>
      </w:r>
    </w:p>
    <w:p w14:paraId="7B78BD07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6D9BD13" wp14:editId="4A37796A">
            <wp:extent cx="254000" cy="223520"/>
            <wp:effectExtent l="0" t="0" r="0" b="0"/>
            <wp:docPr id="129" name="Image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1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S’engager dans des formations linguistiques et en didactique des langues, notamment en intercompréhension et en éducation plurilingue</w:t>
      </w:r>
    </w:p>
    <w:p w14:paraId="61F8BE5C" w14:textId="77777777" w:rsidR="00A23831" w:rsidRDefault="00A2383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</w:p>
    <w:p w14:paraId="1EABC357" w14:textId="77777777" w:rsidR="00A23831" w:rsidRDefault="0092196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D39A67B" wp14:editId="37B4A7C2">
            <wp:extent cx="254000" cy="223520"/>
            <wp:effectExtent l="0" t="0" r="0" b="0"/>
            <wp:docPr id="130" name="Imag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  <w:t>Développer ses compétences de communication en IC</w:t>
      </w:r>
    </w:p>
    <w:p w14:paraId="3E719402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894869C" wp14:editId="64FCCCEF">
            <wp:extent cx="254000" cy="223520"/>
            <wp:effectExtent l="0" t="0" r="0" b="0"/>
            <wp:docPr id="131" name="Image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1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Mobiliser des stratégies de communication dans de nouvelles situations d’interaction plurilingue</w:t>
      </w:r>
    </w:p>
    <w:p w14:paraId="2647DB6F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14EEADA" wp14:editId="5B949AF7">
            <wp:extent cx="254000" cy="223520"/>
            <wp:effectExtent l="0" t="0" r="0" b="0"/>
            <wp:docPr id="132" name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Développer les compétences de médiation dans des situations de communication plurilingue et pluriculturelle en intercompréhension</w:t>
      </w:r>
    </w:p>
    <w:p w14:paraId="2DB9E879" w14:textId="77777777" w:rsidR="00A23831" w:rsidRDefault="00A2383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</w:p>
    <w:p w14:paraId="501837CF" w14:textId="77777777" w:rsidR="00A23831" w:rsidRDefault="0092196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F09D38A" wp14:editId="67053EDB">
            <wp:extent cx="254000" cy="223520"/>
            <wp:effectExtent l="0" t="0" r="0" b="0"/>
            <wp:docPr id="133" name="Image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1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color w:val="4D4C4E"/>
          <w:kern w:val="2"/>
          <w:sz w:val="20"/>
          <w:szCs w:val="34"/>
          <w:lang w:eastAsia="fr-FR"/>
        </w:rPr>
        <w:t>Dimension pédagogique et didactique</w:t>
      </w:r>
    </w:p>
    <w:p w14:paraId="4C21CF79" w14:textId="77777777" w:rsidR="00A23831" w:rsidRDefault="0092196A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F493CC9" wp14:editId="47ADD412">
            <wp:extent cx="254000" cy="223520"/>
            <wp:effectExtent l="0" t="0" r="0" b="0"/>
            <wp:docPr id="134" name="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  <w:t>S’approprier des savoirs sur l'intercompréhension dans le cadre des approches plurielles</w:t>
      </w:r>
    </w:p>
    <w:p w14:paraId="4821358A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2AD8356" wp14:editId="0594816B">
            <wp:extent cx="254000" cy="223520"/>
            <wp:effectExtent l="0" t="0" r="0" b="0"/>
            <wp:docPr id="135" name="Image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1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Élargir ses connaissances professionnelles, y compris la mise en question de ses conceptions sur l’enseignement des langues-cultures</w:t>
      </w:r>
    </w:p>
    <w:p w14:paraId="3D0FCE24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D358D0F" wp14:editId="7A715236">
            <wp:extent cx="254000" cy="223520"/>
            <wp:effectExtent l="0" t="0" r="0" b="0"/>
            <wp:docPr id="136" name="Image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highlight w:val="yellow"/>
          <w:lang w:eastAsia="fr-FR"/>
        </w:rPr>
        <w:t>Connaître les notions de profil linguistique et de compétence plurilingue et interculturelle</w:t>
      </w:r>
    </w:p>
    <w:p w14:paraId="22642135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86BD2AF" wp14:editId="0B7E612A">
            <wp:extent cx="254000" cy="223520"/>
            <wp:effectExtent l="0" t="0" r="0" b="0"/>
            <wp:docPr id="137" name="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1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Connaître les approches plurielles aux langues-cultures, et plus spécifiquement l’approche de l’intercompréhension</w:t>
      </w:r>
    </w:p>
    <w:p w14:paraId="765AB7D5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A6236B8" wp14:editId="74D9D5A1">
            <wp:extent cx="254000" cy="223520"/>
            <wp:effectExtent l="0" t="0" r="0" b="0"/>
            <wp:docPr id="138" name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Connaître les présupposés théoriques, les principes didactiques et les résultats de la recherche en intercompréhension</w:t>
      </w:r>
    </w:p>
    <w:p w14:paraId="114B4E75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3E588CF" wp14:editId="77BE48D5">
            <wp:extent cx="254000" cy="223520"/>
            <wp:effectExtent l="0" t="0" r="0" b="0"/>
            <wp:docPr id="139" name="Image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1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Connaître les finalités éducatives de l’intercompréhension (linguistiques, culturelles, communicatives, politiques et formatives)</w:t>
      </w:r>
    </w:p>
    <w:p w14:paraId="110D9D86" w14:textId="77777777" w:rsidR="00A23831" w:rsidRDefault="00A2383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</w:p>
    <w:p w14:paraId="5260C7F0" w14:textId="77777777" w:rsidR="00A23831" w:rsidRDefault="0092196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9FD1933" wp14:editId="5DBCA340">
            <wp:extent cx="254000" cy="223520"/>
            <wp:effectExtent l="0" t="0" r="0" b="0"/>
            <wp:docPr id="140" name="Imag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  <w:t>Élaborer un projet d’intervention en intercompréhension</w:t>
      </w:r>
    </w:p>
    <w:p w14:paraId="65E32D1C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8CFB368" wp14:editId="43225880">
            <wp:extent cx="254000" cy="223520"/>
            <wp:effectExtent l="0" t="0" r="0" b="0"/>
            <wp:docPr id="141" name="Image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1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Analyser son contexte d’intervention afin de repérer un espace potentiel pour un projet didactique en intercompréhension</w:t>
      </w:r>
    </w:p>
    <w:p w14:paraId="57466CBA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17A9F76D" wp14:editId="6E85CAAA">
            <wp:extent cx="254000" cy="223520"/>
            <wp:effectExtent l="0" t="0" r="0" b="0"/>
            <wp:docPr id="142" name="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Chercher activement des partenaires et créer des situations d’échange et de collaboration</w:t>
      </w:r>
    </w:p>
    <w:p w14:paraId="43C60871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DBCD332" wp14:editId="6FFEED51">
            <wp:extent cx="254000" cy="223520"/>
            <wp:effectExtent l="0" t="0" r="0" b="0"/>
            <wp:docPr id="143" name="Image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1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Concevoir des parcours de formation à l’intercompréhension en fonction des contextes de son public et de ses interlocuteurs ainsi que des dispositifs choisis (présentiel et/ou à distance)</w:t>
      </w:r>
    </w:p>
    <w:p w14:paraId="1F3EADF8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1E3398F" wp14:editId="2523E39D">
            <wp:extent cx="254000" cy="223520"/>
            <wp:effectExtent l="0" t="0" r="0" b="0"/>
            <wp:docPr id="144" name="Ima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Organiser l'insertion curriculaire de l'intercompréhension dans son contexte d'intervention</w:t>
      </w:r>
    </w:p>
    <w:p w14:paraId="42A4D18B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CDFCE81" wp14:editId="61022E36">
            <wp:extent cx="254000" cy="223520"/>
            <wp:effectExtent l="0" t="0" r="0" b="0"/>
            <wp:docPr id="145" name="Image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1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Chercher, analyser et sélectionner des dispositifs et des matériels didactiques en intercompréhension, en présence et/ou à distance</w:t>
      </w:r>
    </w:p>
    <w:p w14:paraId="4807A227" w14:textId="77777777" w:rsidR="00A23831" w:rsidRDefault="00A2383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</w:p>
    <w:p w14:paraId="67E49825" w14:textId="77777777" w:rsidR="00A23831" w:rsidRDefault="0092196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BB3B77E" wp14:editId="28932980">
            <wp:extent cx="254000" cy="223520"/>
            <wp:effectExtent l="0" t="0" r="0" b="0"/>
            <wp:docPr id="146" name="Image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  <w:t>Réaliser une intervention didactique en intercompréhension</w:t>
      </w:r>
    </w:p>
    <w:p w14:paraId="47ADA573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30ABED57" wp14:editId="4EBCF447">
            <wp:extent cx="254000" cy="223520"/>
            <wp:effectExtent l="0" t="0" r="0" b="0"/>
            <wp:docPr id="147" name="Image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1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Analyser la diversité des répertoires des sujets impliqués (linguistiques, culturels, stratégiques, numérique, le niveau de leurs compétences en intercompréhension, etc.) et leurs besoins d’apprentissage contextuels</w:t>
      </w:r>
    </w:p>
    <w:p w14:paraId="6BB0F6BB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1F4212F" wp14:editId="4DA9D64D">
            <wp:extent cx="254000" cy="223520"/>
            <wp:effectExtent l="0" t="0" r="0" b="0"/>
            <wp:docPr id="148" name="Image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Gérer des situations d’interaction à distance en intercompréhension</w:t>
      </w:r>
    </w:p>
    <w:p w14:paraId="7EF6487C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78F13BB" wp14:editId="16F4928D">
            <wp:extent cx="254000" cy="223520"/>
            <wp:effectExtent l="0" t="0" r="0" b="0"/>
            <wp:docPr id="149" name="Image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1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highlight w:val="yellow"/>
          <w:lang w:eastAsia="fr-FR"/>
        </w:rPr>
        <w:t>Mobiliser et développer les répertoires linguistico-communicatifs, cognitifs, affectifs et métacommunicatifs des apprenants</w:t>
      </w:r>
    </w:p>
    <w:p w14:paraId="4947B442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3FA6E5BE" wp14:editId="00C87E8C">
            <wp:extent cx="254000" cy="223520"/>
            <wp:effectExtent l="0" t="0" r="0" b="0"/>
            <wp:docPr id="150" name="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highlight w:val="yellow"/>
          <w:lang w:eastAsia="fr-FR"/>
        </w:rPr>
        <w:t>Développer les compétences stratégiques des apprenants dans des situations de contact de langues</w:t>
      </w:r>
    </w:p>
    <w:p w14:paraId="5EDB2184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6AB7024" wp14:editId="19F9E029">
            <wp:extent cx="254000" cy="223520"/>
            <wp:effectExtent l="0" t="0" r="0" b="0"/>
            <wp:docPr id="151" name="Image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1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highlight w:val="yellow"/>
          <w:lang w:eastAsia="fr-FR"/>
        </w:rPr>
        <w:t>Entretenir le goût des langues et la motivation à l’apprentissage en intercompréhension</w:t>
      </w:r>
    </w:p>
    <w:p w14:paraId="17A1A11E" w14:textId="77777777" w:rsidR="00A23831" w:rsidRDefault="00A2383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</w:p>
    <w:p w14:paraId="2EAEBF69" w14:textId="77777777" w:rsidR="00A23831" w:rsidRDefault="0092196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2194406" wp14:editId="3E536213">
            <wp:extent cx="254000" cy="223520"/>
            <wp:effectExtent l="0" t="0" r="0" b="0"/>
            <wp:docPr id="152" name="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8"/>
          <w:szCs w:val="34"/>
          <w:lang w:eastAsia="fr-FR"/>
        </w:rPr>
        <w:t>Évaluer le parcours de formation et valoriser les résultats</w:t>
      </w:r>
    </w:p>
    <w:p w14:paraId="00F1EBE0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FE64477" wp14:editId="5FDD4506">
            <wp:extent cx="254000" cy="223520"/>
            <wp:effectExtent l="0" t="0" r="0" b="0"/>
            <wp:docPr id="153" name="Image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1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Évaluer selon différentes modalités le travail didactique développé autour de l’intercompréhension</w:t>
      </w:r>
    </w:p>
    <w:p w14:paraId="5BF2A3D9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6ADCF12" wp14:editId="14EDC1DB">
            <wp:extent cx="254000" cy="223520"/>
            <wp:effectExtent l="0" t="0" r="0" b="0"/>
            <wp:docPr id="154" name="Image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Valoriser les résultats obtenus individuellement et les réalisations collectives</w:t>
      </w:r>
    </w:p>
    <w:p w14:paraId="0684B3DF" w14:textId="77777777" w:rsidR="00A23831" w:rsidRDefault="0092196A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</w:pPr>
      <w:r>
        <w:rPr>
          <w:rFonts w:ascii="Verdana" w:eastAsia="Times New Roman" w:hAnsi="Verdana" w:cs="Times New Roman"/>
          <w:bCs/>
          <w:color w:val="4D4C4E"/>
          <w:kern w:val="2"/>
          <w:sz w:val="16"/>
          <w:szCs w:val="34"/>
          <w:lang w:eastAsia="fr-FR"/>
        </w:rPr>
        <w:t>Réfléchir sur ses pratiques de formation à l’intercompréhension, en présence et/ou en ligne</w:t>
      </w:r>
    </w:p>
    <w:p w14:paraId="2BF53081" w14:textId="77777777" w:rsidR="00A23831" w:rsidRDefault="00A23831">
      <w:pPr>
        <w:shd w:val="clear" w:color="auto" w:fill="FFFFFF"/>
        <w:spacing w:before="150" w:after="300" w:line="240" w:lineRule="auto"/>
        <w:outlineLvl w:val="0"/>
        <w:rPr>
          <w:rFonts w:ascii="Verdana" w:eastAsia="Times New Roman" w:hAnsi="Verdana" w:cs="Times New Roman"/>
          <w:bCs/>
          <w:color w:val="4D4C4E"/>
          <w:kern w:val="2"/>
          <w:sz w:val="20"/>
          <w:szCs w:val="34"/>
          <w:lang w:eastAsia="fr-FR"/>
        </w:rPr>
      </w:pPr>
    </w:p>
    <w:p w14:paraId="78528B11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Niveau(x) visé(s) </w:t>
      </w:r>
      <w:r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14:paraId="11AE12F3" w14:textId="77777777" w:rsidR="00A23831" w:rsidRDefault="009219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</w:pPr>
      <w:r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Vous pouvez choisir plusieurs éléments</w:t>
      </w:r>
    </w:p>
    <w:p w14:paraId="5E19ACD9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3299A6" wp14:editId="303D136D">
            <wp:extent cx="254000" cy="223520"/>
            <wp:effectExtent l="0" t="0" r="0" b="0"/>
            <wp:docPr id="155" name="Image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1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 w:themeColor="text1"/>
          <w:sz w:val="20"/>
          <w:szCs w:val="21"/>
          <w:highlight w:val="yellow"/>
          <w:lang w:eastAsia="fr-FR"/>
        </w:rPr>
        <w:t>Sensibilisation</w:t>
      </w:r>
    </w:p>
    <w:p w14:paraId="1A08DFFE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321F1730" wp14:editId="6DC96573">
            <wp:extent cx="254000" cy="223520"/>
            <wp:effectExtent l="0" t="0" r="0" b="0"/>
            <wp:docPr id="156" name="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Entraînement</w:t>
      </w:r>
    </w:p>
    <w:p w14:paraId="6185E0F9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6245E4E3" wp14:editId="2E6AB8E6">
            <wp:extent cx="254000" cy="223520"/>
            <wp:effectExtent l="0" t="0" r="0" b="0"/>
            <wp:docPr id="157" name="Image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1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Perfectionnement</w:t>
      </w:r>
    </w:p>
    <w:p w14:paraId="68149828" w14:textId="77777777" w:rsidR="00A23831" w:rsidRDefault="00A238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791E1F5A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Domaine(s) visé(s) </w:t>
      </w:r>
      <w:r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14:paraId="13A5C452" w14:textId="77777777" w:rsidR="00A23831" w:rsidRDefault="009219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</w:pPr>
      <w:r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Vous pouvez choisir plusieurs éléments</w:t>
      </w:r>
    </w:p>
    <w:p w14:paraId="596944BF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4F4420A0" wp14:editId="03A48880">
            <wp:extent cx="254000" cy="223520"/>
            <wp:effectExtent l="0" t="0" r="0" b="0"/>
            <wp:docPr id="158" name="Image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 w:themeColor="text1"/>
          <w:sz w:val="20"/>
          <w:szCs w:val="21"/>
          <w:highlight w:val="yellow"/>
          <w:lang w:eastAsia="fr-FR"/>
        </w:rPr>
        <w:t>Langues</w:t>
      </w:r>
    </w:p>
    <w:p w14:paraId="367F2DC0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5A1538F7" wp14:editId="7B374AD9">
            <wp:extent cx="254000" cy="223520"/>
            <wp:effectExtent l="0" t="0" r="0" b="0"/>
            <wp:docPr id="159" name="Image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1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DNL (discipline non-linguistique)</w:t>
      </w:r>
    </w:p>
    <w:p w14:paraId="480AFAD6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133F4EFC" wp14:editId="7EC5DF9A">
            <wp:extent cx="254000" cy="223520"/>
            <wp:effectExtent l="0" t="0" r="0" b="0"/>
            <wp:docPr id="160" name="Imag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Professionnel</w:t>
      </w:r>
    </w:p>
    <w:p w14:paraId="6845C6A5" w14:textId="77777777" w:rsidR="00A23831" w:rsidRDefault="00A238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57E29F27" w14:textId="77777777" w:rsidR="00A23831" w:rsidRDefault="0092196A">
      <w:pPr>
        <w:rPr>
          <w:rFonts w:ascii="Verdana" w:hAnsi="Verdana"/>
          <w:b/>
          <w:bCs/>
          <w:color w:val="000000"/>
          <w:sz w:val="21"/>
          <w:szCs w:val="21"/>
          <w:highlight w:val="white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Variante(s) possible(s)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14:paraId="2C0074A2" w14:textId="77777777" w:rsidR="00A23831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Ce jeu peut être librement adapté en fonction du contexte d’apprentissage et du public cible, en ajoutant ou en remplaçant des cartes questions.</w:t>
      </w:r>
    </w:p>
    <w:p w14:paraId="2887400C" w14:textId="77777777" w:rsidR="0092196A" w:rsidRPr="0092196A" w:rsidRDefault="00921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Il peut être également traduit dans une autre langue romane que le français dans la rédaction des questions.</w:t>
      </w:r>
    </w:p>
    <w:p w14:paraId="67B0D3FD" w14:textId="77777777" w:rsidR="00A23831" w:rsidRDefault="00A23831">
      <w:pPr>
        <w:rPr>
          <w:b/>
          <w:sz w:val="32"/>
          <w:szCs w:val="32"/>
        </w:rPr>
      </w:pPr>
    </w:p>
    <w:p w14:paraId="05C183A1" w14:textId="77777777" w:rsidR="00A23831" w:rsidRDefault="0092196A">
      <w:pPr>
        <w:rPr>
          <w:b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lastRenderedPageBreak/>
        <w:t>4. Documents supports</w:t>
      </w:r>
    </w:p>
    <w:p w14:paraId="6BE36E7C" w14:textId="77777777" w:rsidR="00A23831" w:rsidRDefault="0092196A">
      <w:pPr>
        <w:rPr>
          <w:rFonts w:ascii="Verdana" w:hAnsi="Verdana"/>
          <w:bCs/>
          <w:color w:val="000000"/>
          <w:sz w:val="21"/>
          <w:szCs w:val="21"/>
          <w:highlight w:val="white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Joindre le ou les fichiers du ou des document(s) support(s), </w:t>
      </w:r>
      <w:r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de préférence aux deux formats pdf et doc (ou docx, rtf ou odt)</w:t>
      </w:r>
    </w:p>
    <w:p w14:paraId="0F127154" w14:textId="77777777" w:rsidR="00A23831" w:rsidRDefault="0092196A">
      <w:pPr>
        <w:rPr>
          <w:rFonts w:ascii="Verdana" w:hAnsi="Verdana"/>
          <w:bCs/>
          <w:color w:val="000000"/>
          <w:sz w:val="21"/>
          <w:szCs w:val="21"/>
          <w:highlight w:val="whit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Si nécessaire, joindre un fichier récapitulant les liens externes</w:t>
      </w:r>
    </w:p>
    <w:p w14:paraId="519254BE" w14:textId="77777777" w:rsidR="00A23831" w:rsidRDefault="0092196A">
      <w:pPr>
        <w:rPr>
          <w:rFonts w:ascii="Verdana" w:hAnsi="Verdana"/>
          <w:bCs/>
          <w:color w:val="000000"/>
          <w:sz w:val="21"/>
          <w:szCs w:val="21"/>
          <w:highlight w:val="whit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Joindre également les documents de présentation (type diaporama)   </w:t>
      </w:r>
    </w:p>
    <w:p w14:paraId="75C9E3D2" w14:textId="77777777" w:rsidR="00A23831" w:rsidRDefault="00A23831"/>
    <w:sectPr w:rsidR="00A2383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1"/>
    <w:rsid w:val="001363C8"/>
    <w:rsid w:val="003C258C"/>
    <w:rsid w:val="00567C7C"/>
    <w:rsid w:val="007D7CFB"/>
    <w:rsid w:val="00896EC6"/>
    <w:rsid w:val="008C770D"/>
    <w:rsid w:val="0092196A"/>
    <w:rsid w:val="00A23831"/>
    <w:rsid w:val="00A707BB"/>
    <w:rsid w:val="00B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089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link w:val="Titre1Car"/>
    <w:uiPriority w:val="9"/>
    <w:qFormat/>
    <w:rsid w:val="00661AC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661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enInternet">
    <w:name w:val="Lien Internet"/>
    <w:basedOn w:val="Policepardfaut"/>
    <w:uiPriority w:val="99"/>
    <w:unhideWhenUsed/>
    <w:rsid w:val="002E233B"/>
    <w:rPr>
      <w:color w:val="0000FF"/>
      <w:u w:val="single"/>
    </w:rPr>
  </w:style>
  <w:style w:type="character" w:customStyle="1" w:styleId="form-required">
    <w:name w:val="form-required"/>
    <w:basedOn w:val="Policepardfaut"/>
    <w:qFormat/>
    <w:rsid w:val="00FE7F7E"/>
  </w:style>
  <w:style w:type="character" w:styleId="lev">
    <w:name w:val="Strong"/>
    <w:basedOn w:val="Policepardfaut"/>
    <w:uiPriority w:val="22"/>
    <w:qFormat/>
    <w:rsid w:val="00FE7F7E"/>
    <w:rPr>
      <w:b/>
      <w:bCs/>
    </w:rPr>
  </w:style>
  <w:style w:type="character" w:customStyle="1" w:styleId="field-suffix">
    <w:name w:val="field-suffix"/>
    <w:basedOn w:val="Policepardfaut"/>
    <w:qFormat/>
    <w:rsid w:val="00D058CA"/>
  </w:style>
  <w:style w:type="character" w:customStyle="1" w:styleId="fieldset-legend">
    <w:name w:val="fieldset-legend"/>
    <w:basedOn w:val="Policepardfaut"/>
    <w:qFormat/>
    <w:rsid w:val="00661AC2"/>
  </w:style>
  <w:style w:type="character" w:customStyle="1" w:styleId="Titre1Car">
    <w:name w:val="Titre 1 Car"/>
    <w:basedOn w:val="Policepardfaut"/>
    <w:link w:val="Titre11"/>
    <w:uiPriority w:val="9"/>
    <w:qFormat/>
    <w:rsid w:val="00661AC2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customStyle="1" w:styleId="simple-table-of-contents-label">
    <w:name w:val="simple-table-of-contents-label"/>
    <w:basedOn w:val="Policepardfaut"/>
    <w:qFormat/>
    <w:rsid w:val="00661AC2"/>
  </w:style>
  <w:style w:type="character" w:customStyle="1" w:styleId="Titre2Car">
    <w:name w:val="Titre 2 Car"/>
    <w:basedOn w:val="Policepardfaut"/>
    <w:link w:val="Titre21"/>
    <w:uiPriority w:val="9"/>
    <w:semiHidden/>
    <w:qFormat/>
    <w:rsid w:val="00661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Times New Roman" w:cs="Times New Roman"/>
      <w:b w:val="0"/>
      <w:color w:val="CC0000"/>
      <w:sz w:val="21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b/>
      <w:color w:val="0070C0"/>
      <w:sz w:val="32"/>
    </w:rPr>
  </w:style>
  <w:style w:type="character" w:customStyle="1" w:styleId="ListLabel87">
    <w:name w:val="ListLabel 87"/>
    <w:qFormat/>
    <w:rPr>
      <w:rFonts w:ascii="Verdana" w:hAnsi="Verdana"/>
      <w:color w:val="08A2C7"/>
      <w:sz w:val="18"/>
      <w:szCs w:val="21"/>
      <w:shd w:val="clear" w:color="auto" w:fill="FFFFFF"/>
    </w:rPr>
  </w:style>
  <w:style w:type="character" w:customStyle="1" w:styleId="ListLabel88">
    <w:name w:val="ListLabel 88"/>
    <w:qFormat/>
    <w:rPr>
      <w:rFonts w:ascii="Verdana" w:hAnsi="Verdana"/>
      <w:color w:val="08A2C7"/>
      <w:sz w:val="18"/>
      <w:szCs w:val="21"/>
      <w:shd w:val="clear" w:color="auto" w:fill="FFFFFF"/>
    </w:rPr>
  </w:style>
  <w:style w:type="character" w:customStyle="1" w:styleId="ListLabel89">
    <w:name w:val="ListLabel 89"/>
    <w:qFormat/>
    <w:rPr>
      <w:rFonts w:ascii="Verdana" w:hAnsi="Verdana"/>
      <w:sz w:val="18"/>
      <w:szCs w:val="18"/>
    </w:rPr>
  </w:style>
  <w:style w:type="character" w:customStyle="1" w:styleId="ListLabel90">
    <w:name w:val="ListLabel 90"/>
    <w:qFormat/>
    <w:rPr>
      <w:rFonts w:ascii="Times New Roman" w:eastAsia="Times New Roman" w:hAnsi="Times New Roman" w:cs="Times New Roman"/>
      <w:b/>
      <w:color w:val="000000" w:themeColor="text1"/>
      <w:sz w:val="28"/>
      <w:szCs w:val="24"/>
      <w:lang w:eastAsia="fr-FR"/>
    </w:rPr>
  </w:style>
  <w:style w:type="character" w:customStyle="1" w:styleId="ListLabel91">
    <w:name w:val="ListLabel 91"/>
    <w:qFormat/>
  </w:style>
  <w:style w:type="character" w:customStyle="1" w:styleId="ListLabel92">
    <w:name w:val="ListLabel 92"/>
    <w:qFormat/>
    <w:rPr>
      <w:b/>
      <w:color w:val="0070C0"/>
      <w:sz w:val="32"/>
    </w:rPr>
  </w:style>
  <w:style w:type="character" w:customStyle="1" w:styleId="ListLabel93">
    <w:name w:val="ListLabel 93"/>
    <w:qFormat/>
    <w:rPr>
      <w:rFonts w:ascii="Verdana" w:hAnsi="Verdana"/>
      <w:b/>
      <w:bCs/>
      <w:color w:val="08A2C7"/>
      <w:sz w:val="18"/>
      <w:szCs w:val="21"/>
      <w:highlight w:val="white"/>
    </w:rPr>
  </w:style>
  <w:style w:type="character" w:customStyle="1" w:styleId="ListLabel94">
    <w:name w:val="ListLabel 94"/>
    <w:qFormat/>
    <w:rPr>
      <w:rFonts w:ascii="Verdana" w:hAnsi="Verdana"/>
      <w:color w:val="08A2C7"/>
      <w:sz w:val="18"/>
      <w:szCs w:val="21"/>
      <w:highlight w:val="white"/>
    </w:rPr>
  </w:style>
  <w:style w:type="character" w:customStyle="1" w:styleId="ListLabel95">
    <w:name w:val="ListLabel 95"/>
    <w:qFormat/>
    <w:rPr>
      <w:rFonts w:ascii="Verdana" w:hAnsi="Verdana"/>
      <w:sz w:val="18"/>
      <w:szCs w:val="18"/>
    </w:rPr>
  </w:style>
  <w:style w:type="character" w:customStyle="1" w:styleId="ListLabel96">
    <w:name w:val="ListLabel 96"/>
    <w:qFormat/>
    <w:rPr>
      <w:rFonts w:ascii="Times New Roman" w:eastAsia="Times New Roman" w:hAnsi="Times New Roman" w:cs="Times New Roman"/>
      <w:b/>
      <w:color w:val="000000" w:themeColor="text1"/>
      <w:sz w:val="28"/>
      <w:szCs w:val="24"/>
      <w:lang w:eastAsia="fr-FR"/>
    </w:rPr>
  </w:style>
  <w:style w:type="character" w:customStyle="1" w:styleId="ListLabel97">
    <w:name w:val="ListLabel 97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deliste">
    <w:name w:val="List Paragraph"/>
    <w:basedOn w:val="Normal"/>
    <w:uiPriority w:val="34"/>
    <w:qFormat/>
    <w:rsid w:val="00012B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19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9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iriadi.net/refic" TargetMode="External"/><Relationship Id="rId12" Type="http://schemas.openxmlformats.org/officeDocument/2006/relationships/hyperlink" Target="https://www.miriadi.net/refdic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miriadi.net/activity" TargetMode="External"/><Relationship Id="rId5" Type="http://schemas.openxmlformats.org/officeDocument/2006/relationships/hyperlink" Target="https://www.miriadi.net/activity" TargetMode="External"/><Relationship Id="rId6" Type="http://schemas.openxmlformats.org/officeDocument/2006/relationships/hyperlink" Target="https://www.miriadi.net/activity/indiens-bresil-et-coupe-monde-en-5-langues-romanes" TargetMode="External"/><Relationship Id="rId7" Type="http://schemas.openxmlformats.org/officeDocument/2006/relationships/image" Target="media/image1.wmf"/><Relationship Id="rId8" Type="http://schemas.openxmlformats.org/officeDocument/2006/relationships/hyperlink" Target="https://www.miriadi.net/activity" TargetMode="External"/><Relationship Id="rId9" Type="http://schemas.openxmlformats.org/officeDocument/2006/relationships/image" Target="media/image2.wmf"/><Relationship Id="rId10" Type="http://schemas.openxmlformats.org/officeDocument/2006/relationships/hyperlink" Target="https://www.miriadi.net/node/add/activit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10</Pages>
  <Words>2615</Words>
  <Characters>14385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Degache</dc:creator>
  <dc:description/>
  <cp:lastModifiedBy>Maude Marre</cp:lastModifiedBy>
  <cp:revision>22</cp:revision>
  <dcterms:created xsi:type="dcterms:W3CDTF">2019-12-03T10:45:00Z</dcterms:created>
  <dcterms:modified xsi:type="dcterms:W3CDTF">2019-12-14T15:00:00Z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 UGA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